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744271C5"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BF2D32">
        <w:rPr>
          <w:rFonts w:cstheme="minorHAnsi"/>
          <w:sz w:val="23"/>
          <w:szCs w:val="23"/>
        </w:rPr>
        <w:t>11</w:t>
      </w:r>
      <w:r w:rsidR="00AB29EA">
        <w:rPr>
          <w:rFonts w:cstheme="minorHAnsi"/>
          <w:sz w:val="23"/>
          <w:szCs w:val="23"/>
        </w:rPr>
        <w:t>-</w:t>
      </w:r>
      <w:r w:rsidRPr="004D7A49">
        <w:rPr>
          <w:rFonts w:cstheme="minorHAnsi"/>
          <w:sz w:val="23"/>
          <w:szCs w:val="23"/>
        </w:rPr>
        <w:t xml:space="preserve"> </w:t>
      </w:r>
      <w:r w:rsidR="00403771">
        <w:rPr>
          <w:rFonts w:cstheme="minorHAnsi"/>
          <w:sz w:val="23"/>
          <w:szCs w:val="23"/>
        </w:rPr>
        <w:t xml:space="preserve">06 </w:t>
      </w:r>
      <w:r w:rsidRPr="004D7A49">
        <w:rPr>
          <w:rFonts w:cstheme="minorHAnsi"/>
          <w:sz w:val="23"/>
          <w:szCs w:val="23"/>
        </w:rPr>
        <w:t>protokolu Nr. 31-</w:t>
      </w:r>
      <w:r w:rsidR="00403771">
        <w:rPr>
          <w:rFonts w:cstheme="minorHAnsi"/>
          <w:sz w:val="23"/>
          <w:szCs w:val="23"/>
        </w:rPr>
        <w:t>60</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660CE93C" w:rsidR="00AA218A" w:rsidRPr="00720028" w:rsidRDefault="00AE3887" w:rsidP="00AA218A">
      <w:pPr>
        <w:spacing w:after="120" w:line="20" w:lineRule="atLeast"/>
        <w:contextualSpacing/>
        <w:jc w:val="center"/>
        <w:rPr>
          <w:rFonts w:cstheme="minorHAnsi"/>
          <w:b/>
          <w:bCs/>
          <w:sz w:val="28"/>
          <w:szCs w:val="28"/>
          <w:lang w:val="en-US"/>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BF2D32">
        <w:rPr>
          <w:rFonts w:cstheme="minorHAnsi"/>
          <w:b/>
          <w:caps/>
          <w:sz w:val="28"/>
          <w:szCs w:val="28"/>
        </w:rPr>
        <w:t>DAUGKARTINIO NAUDOJIMO DOVANŲ KORTELIŲ PIRKIMO</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F1F913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7DD63E31" w:rsidR="006660C3" w:rsidRPr="00545181" w:rsidRDefault="00903F25" w:rsidP="004A46C5">
            <w:pPr>
              <w:rPr>
                <w:sz w:val="21"/>
                <w:szCs w:val="21"/>
              </w:rPr>
            </w:pPr>
            <w:r>
              <w:rPr>
                <w:sz w:val="21"/>
                <w:szCs w:val="21"/>
              </w:rPr>
              <w:t>3</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3066CABB" w:rsidR="006660C3" w:rsidRPr="00545181" w:rsidRDefault="00903F25" w:rsidP="004A46C5">
            <w:pPr>
              <w:rPr>
                <w:sz w:val="21"/>
                <w:szCs w:val="21"/>
              </w:rPr>
            </w:pPr>
            <w:r>
              <w:rPr>
                <w:sz w:val="21"/>
                <w:szCs w:val="21"/>
              </w:rPr>
              <w:t>4</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22A3C9BC" w:rsidR="006660C3" w:rsidRPr="00545181" w:rsidRDefault="00903F25" w:rsidP="004A46C5">
            <w:pPr>
              <w:rPr>
                <w:sz w:val="21"/>
                <w:szCs w:val="21"/>
              </w:rPr>
            </w:pPr>
            <w:r>
              <w:rPr>
                <w:sz w:val="21"/>
                <w:szCs w:val="21"/>
              </w:rPr>
              <w:t>4</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3281228A" w:rsidR="00181E0B" w:rsidRPr="00181E0B" w:rsidRDefault="00181E0B" w:rsidP="005113C2">
      <w:pPr>
        <w:pStyle w:val="Sraopastraipa"/>
        <w:numPr>
          <w:ilvl w:val="1"/>
          <w:numId w:val="27"/>
        </w:numPr>
        <w:tabs>
          <w:tab w:val="left" w:pos="993"/>
        </w:tabs>
        <w:spacing w:after="0" w:line="240" w:lineRule="auto"/>
        <w:ind w:left="0" w:firstLine="567"/>
        <w:jc w:val="both"/>
      </w:pPr>
      <w:r w:rsidRPr="00914E4E">
        <w:t xml:space="preserve">Atliekamas žaliasis pirkimas. Pirkimas vykdomas vadovaujantis </w:t>
      </w:r>
      <w:hyperlink r:id="rId9" w:history="1">
        <w:r w:rsidRPr="00914E4E">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14E4E">
        <w:t>“</w:t>
      </w:r>
      <w:r w:rsidR="00A46204">
        <w:t xml:space="preserve">. </w:t>
      </w:r>
      <w:r w:rsidRPr="00914E4E">
        <w:rPr>
          <w:szCs w:val="24"/>
        </w:rPr>
        <w:t>Aplinkos</w:t>
      </w:r>
      <w:r w:rsidRPr="00652FD2">
        <w:rPr>
          <w:szCs w:val="24"/>
        </w:rPr>
        <w:t xml:space="preserve"> apaugos kriterijai nustatyti šių pirkimo sąlygų </w:t>
      </w:r>
      <w:r w:rsidR="002D6D16">
        <w:rPr>
          <w:szCs w:val="24"/>
        </w:rPr>
        <w:t>7</w:t>
      </w:r>
      <w:r w:rsidRPr="00652FD2">
        <w:rPr>
          <w:szCs w:val="24"/>
        </w:rPr>
        <w:t xml:space="preserve"> priede</w:t>
      </w:r>
      <w:r w:rsidR="00F21981">
        <w:rPr>
          <w:szCs w:val="24"/>
        </w:rPr>
        <w:t xml:space="preserve"> </w:t>
      </w:r>
      <w:r>
        <w:rPr>
          <w:szCs w:val="24"/>
        </w:rPr>
        <w:t>(Sutarties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3D73A113" w:rsidR="00CD73DB" w:rsidRPr="00D900A7"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D900A7">
        <w:rPr>
          <w:rFonts w:eastAsia="Calibri" w:cstheme="minorHAnsi"/>
          <w:color w:val="000000" w:themeColor="text1"/>
          <w:sz w:val="22"/>
          <w:szCs w:val="22"/>
        </w:rPr>
        <w:t xml:space="preserve">Perkančioji organizacija numato įsigyti </w:t>
      </w:r>
      <w:r w:rsidR="00947960" w:rsidRPr="00D900A7">
        <w:rPr>
          <w:rFonts w:eastAsia="Times New Roman" w:cstheme="minorHAnsi"/>
          <w:b/>
          <w:bCs/>
          <w:color w:val="000000"/>
          <w:sz w:val="22"/>
          <w:szCs w:val="22"/>
        </w:rPr>
        <w:t>daugkartinio naudojimo dovanų korteles</w:t>
      </w:r>
      <w:r w:rsidRPr="00D900A7">
        <w:rPr>
          <w:b/>
          <w:bCs/>
          <w:sz w:val="22"/>
          <w:szCs w:val="22"/>
        </w:rPr>
        <w:t>.</w:t>
      </w:r>
      <w:r w:rsidR="00CD73DB" w:rsidRPr="00D900A7">
        <w:rPr>
          <w:b/>
          <w:sz w:val="22"/>
          <w:szCs w:val="22"/>
        </w:rPr>
        <w:t xml:space="preserve"> </w:t>
      </w:r>
      <w:r w:rsidR="00CD73DB" w:rsidRPr="00D900A7">
        <w:rPr>
          <w:bCs/>
          <w:sz w:val="22"/>
          <w:szCs w:val="22"/>
        </w:rPr>
        <w:t>R</w:t>
      </w:r>
      <w:r w:rsidR="00CD73DB" w:rsidRPr="00D900A7">
        <w:rPr>
          <w:rFonts w:cstheme="minorHAnsi"/>
          <w:sz w:val="22"/>
          <w:szCs w:val="22"/>
        </w:rPr>
        <w:t xml:space="preserve">eikalavimai pirkimo objektui nustatyti specialiųjų pirkimo sąlygų </w:t>
      </w:r>
      <w:r w:rsidR="002F3828" w:rsidRPr="00D900A7">
        <w:rPr>
          <w:rFonts w:cstheme="minorHAnsi"/>
          <w:sz w:val="22"/>
          <w:szCs w:val="22"/>
        </w:rPr>
        <w:t xml:space="preserve">2 </w:t>
      </w:r>
      <w:r w:rsidR="00CD73DB" w:rsidRPr="00D900A7">
        <w:rPr>
          <w:rFonts w:cstheme="minorHAnsi"/>
          <w:sz w:val="22"/>
          <w:szCs w:val="22"/>
        </w:rPr>
        <w:t>priede</w:t>
      </w:r>
      <w:r w:rsidR="002F3828" w:rsidRPr="00D900A7">
        <w:rPr>
          <w:rFonts w:cstheme="minorHAnsi"/>
          <w:sz w:val="22"/>
          <w:szCs w:val="22"/>
        </w:rPr>
        <w:t xml:space="preserve"> (Techninėje specifikacijoje)</w:t>
      </w:r>
      <w:r w:rsidR="00CD73DB" w:rsidRPr="00D900A7">
        <w:rPr>
          <w:rFonts w:cstheme="minorHAnsi"/>
          <w:sz w:val="22"/>
          <w:szCs w:val="22"/>
        </w:rPr>
        <w:t>.</w:t>
      </w:r>
    </w:p>
    <w:p w14:paraId="7F319BD9" w14:textId="40C2B937" w:rsidR="00CD73DB" w:rsidRPr="00D900A7"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D900A7">
        <w:rPr>
          <w:rFonts w:cstheme="minorHAnsi"/>
          <w:sz w:val="22"/>
          <w:szCs w:val="22"/>
        </w:rPr>
        <w:t xml:space="preserve">Pirkimo objektas į dalis neskaidomas. Pirkimo apimtys, reikalavimai ir techninė specifikacija apibrėžti specialiųjų pirkimo sąlygų </w:t>
      </w:r>
      <w:r w:rsidR="001F513F">
        <w:rPr>
          <w:rFonts w:cstheme="minorHAnsi"/>
          <w:sz w:val="22"/>
          <w:szCs w:val="22"/>
        </w:rPr>
        <w:t>2</w:t>
      </w:r>
      <w:r w:rsidR="001B482A">
        <w:rPr>
          <w:rFonts w:cstheme="minorHAnsi"/>
          <w:sz w:val="22"/>
          <w:szCs w:val="22"/>
        </w:rPr>
        <w:t xml:space="preserve"> ir </w:t>
      </w:r>
      <w:r w:rsidR="001F513F">
        <w:rPr>
          <w:rFonts w:cstheme="minorHAnsi"/>
          <w:sz w:val="22"/>
          <w:szCs w:val="22"/>
        </w:rPr>
        <w:t>5</w:t>
      </w:r>
      <w:r w:rsidR="002F3828" w:rsidRPr="00D900A7">
        <w:rPr>
          <w:rFonts w:cstheme="minorHAnsi"/>
          <w:sz w:val="22"/>
          <w:szCs w:val="22"/>
        </w:rPr>
        <w:t xml:space="preserve"> </w:t>
      </w:r>
      <w:r w:rsidRPr="00D900A7">
        <w:rPr>
          <w:rFonts w:cstheme="minorHAnsi"/>
          <w:sz w:val="22"/>
          <w:szCs w:val="22"/>
        </w:rPr>
        <w:t>pried</w:t>
      </w:r>
      <w:r w:rsidR="001B482A">
        <w:rPr>
          <w:rFonts w:cstheme="minorHAnsi"/>
          <w:sz w:val="22"/>
          <w:szCs w:val="22"/>
        </w:rPr>
        <w:t>uose</w:t>
      </w:r>
      <w:r w:rsidRPr="00D900A7">
        <w:rPr>
          <w:rFonts w:cstheme="minorHAnsi"/>
          <w:sz w:val="22"/>
          <w:szCs w:val="22"/>
        </w:rPr>
        <w:t>.</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w:t>
      </w:r>
      <w:r w:rsidR="005C0D0B" w:rsidRPr="005F2B8C">
        <w:t>5</w:t>
      </w:r>
      <w:r w:rsidRPr="00573006">
        <w:rPr>
          <w:shd w:val="clear" w:color="auto" w:fill="FFFFFF"/>
        </w:rPr>
        <w:t xml:space="preserve"> </w:t>
      </w:r>
      <w:r w:rsidRPr="00573006">
        <w:t>priede pateiktą p</w:t>
      </w:r>
      <w:r w:rsidRPr="00573006">
        <w:rPr>
          <w:rFonts w:cstheme="minorHAnsi"/>
        </w:rPr>
        <w:t>asiūlymo formą.</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7B039F78"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lastRenderedPageBreak/>
        <w:t>Pasiūlymų vertinimas</w:t>
      </w:r>
      <w:bookmarkEnd w:id="27"/>
      <w:bookmarkEnd w:id="28"/>
      <w:bookmarkEnd w:id="29"/>
      <w:bookmarkEnd w:id="30"/>
      <w:bookmarkEnd w:id="31"/>
    </w:p>
    <w:p w14:paraId="5B478428" w14:textId="0EE65ACB" w:rsidR="008841C7" w:rsidRPr="00F0499F" w:rsidRDefault="00CD73DB" w:rsidP="00FC066C">
      <w:pPr>
        <w:pStyle w:val="Sraopastraipa"/>
        <w:spacing w:after="0" w:line="240" w:lineRule="auto"/>
        <w:ind w:left="0" w:firstLine="709"/>
        <w:jc w:val="both"/>
        <w:rPr>
          <w:rFonts w:eastAsia="Calibri"/>
        </w:rPr>
      </w:pPr>
      <w:r>
        <w:rPr>
          <w:rFonts w:cstheme="minorHAnsi"/>
        </w:rPr>
        <w:t>9.1</w:t>
      </w:r>
      <w:r w:rsidRPr="00060619">
        <w:rPr>
          <w:rFonts w:cstheme="minorHAnsi"/>
        </w:rPr>
        <w:t xml:space="preserve">. </w:t>
      </w:r>
      <w:r w:rsidR="008841C7" w:rsidRPr="127DD6E8">
        <w:rPr>
          <w:rFonts w:eastAsia="Calibri"/>
        </w:rPr>
        <w:t>Perkančioji organizacija ekonomiškai naudingiausią pasiūlymą išrenka pagal kainos ir kokybės santykį. Duomenys, kuriuos savo pasiūlyme turi pateikti tiekėjas, vertinimo kriterijai ir tvarka, pagal kuri</w:t>
      </w:r>
      <w:r w:rsidR="00E45472">
        <w:rPr>
          <w:rFonts w:eastAsia="Calibri"/>
        </w:rPr>
        <w:t>ą</w:t>
      </w:r>
      <w:r w:rsidR="008841C7" w:rsidRPr="127DD6E8">
        <w:rPr>
          <w:rFonts w:eastAsia="Calibri"/>
        </w:rPr>
        <w:t xml:space="preserve"> vertinami tiekėjo pateikti duomenys, pateikiama </w:t>
      </w:r>
      <w:r w:rsidR="008841C7">
        <w:rPr>
          <w:rFonts w:eastAsia="Calibri"/>
        </w:rPr>
        <w:t>specialiųjų p</w:t>
      </w:r>
      <w:r w:rsidR="008841C7" w:rsidRPr="127DD6E8">
        <w:rPr>
          <w:rFonts w:eastAsia="Calibri"/>
        </w:rPr>
        <w:t>irkimo sąlygų</w:t>
      </w:r>
      <w:r w:rsidR="008841C7">
        <w:rPr>
          <w:rFonts w:eastAsia="Calibri"/>
        </w:rPr>
        <w:t xml:space="preserve"> </w:t>
      </w:r>
      <w:r w:rsidR="0062173B" w:rsidRPr="00E45472">
        <w:rPr>
          <w:rFonts w:cstheme="minorHAnsi"/>
          <w:shd w:val="clear" w:color="auto" w:fill="FFFFFF"/>
        </w:rPr>
        <w:t>6</w:t>
      </w:r>
      <w:r w:rsidR="008841C7" w:rsidRPr="127DD6E8">
        <w:rPr>
          <w:rFonts w:eastAsia="Calibri"/>
        </w:rPr>
        <w:t xml:space="preserve"> priede</w:t>
      </w:r>
      <w:r w:rsidR="008841C7">
        <w:rPr>
          <w:rFonts w:eastAsia="Calibri"/>
        </w:rPr>
        <w:t xml:space="preserve">. </w:t>
      </w:r>
    </w:p>
    <w:p w14:paraId="069EE27A" w14:textId="265988BF"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9.2. Laimėjusiu pasiūlymu galės būti pripažintas tik 1 (vienas) ekonomiškai naudingiausias pasiūlymas, esantis pasiūlymų eilės pirmojoje vietoje</w:t>
      </w:r>
      <w:r w:rsidR="00FC066C">
        <w:rPr>
          <w:rFonts w:cstheme="minorHAnsi"/>
          <w:color w:val="000000" w:themeColor="text1"/>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2" w:name="_Ref39425999"/>
      <w:bookmarkStart w:id="33" w:name="_Ref39426005"/>
      <w:bookmarkStart w:id="34" w:name="_Toc126333937"/>
      <w:r w:rsidRPr="00E4619A">
        <w:rPr>
          <w:rFonts w:asciiTheme="minorHAnsi" w:hAnsiTheme="minorHAnsi" w:cstheme="minorHAnsi"/>
          <w:sz w:val="36"/>
          <w:szCs w:val="36"/>
        </w:rPr>
        <w:t>Sutarties sudarymas</w:t>
      </w:r>
      <w:bookmarkEnd w:id="32"/>
      <w:bookmarkEnd w:id="33"/>
      <w:bookmarkEnd w:id="34"/>
    </w:p>
    <w:p w14:paraId="4265FF10" w14:textId="4C1DCD0E"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E45472">
        <w:t>7</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FD4C92">
      <w:pPr>
        <w:suppressAutoHyphens/>
        <w:adjustRightInd w:val="0"/>
        <w:spacing w:after="0" w:line="240" w:lineRule="auto"/>
        <w:ind w:firstLine="567"/>
        <w:jc w:val="both"/>
        <w:rPr>
          <w:rFonts w:cstheme="minorHAnsi"/>
        </w:rPr>
      </w:pPr>
      <w:r w:rsidRPr="00FD4C92">
        <w:rPr>
          <w:rFonts w:cstheme="minorHAnsi"/>
        </w:rPr>
        <w:t>11.1.</w:t>
      </w:r>
      <w:r w:rsidRPr="00FD4C92">
        <w:rPr>
          <w:rFonts w:ascii="Times New Roman" w:hAnsi="Times New Roman" w:cs="Times New Roman"/>
          <w:sz w:val="24"/>
          <w:szCs w:val="24"/>
        </w:rPr>
        <w:t xml:space="preserve"> </w:t>
      </w:r>
      <w:r w:rsidRPr="00FD4C92">
        <w:rPr>
          <w:rFonts w:cstheme="minorHAnsi"/>
        </w:rPr>
        <w:t>Tiekėjas pirkimo vykdymo metu privalo būti iniciatyvus, laikytis pirkimo sąlygose nurodytų terminų ir nedelsiant, susipažinęs su pirkimo dokumentais, teikti klausimus ar patikslinimus,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w:t>
      </w:r>
      <w:r w:rsidRPr="00F54080">
        <w:rPr>
          <w:rFonts w:cstheme="minorHAnsi"/>
        </w:rPr>
        <w:t xml:space="preserve"> </w:t>
      </w:r>
    </w:p>
    <w:p w14:paraId="5DF6DA68" w14:textId="6E2D31B9" w:rsidR="00CD73DB" w:rsidRPr="00E4619A" w:rsidRDefault="008C1206" w:rsidP="00903F25">
      <w:pPr>
        <w:pStyle w:val="Antrat1"/>
        <w:tabs>
          <w:tab w:val="left" w:pos="567"/>
        </w:tabs>
        <w:spacing w:line="20" w:lineRule="atLeast"/>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5AC98FF4" w14:textId="04FDE900" w:rsidR="008169BE" w:rsidRDefault="008169BE" w:rsidP="00701DB6">
            <w:pPr>
              <w:tabs>
                <w:tab w:val="left" w:pos="3150"/>
              </w:tabs>
              <w:rPr>
                <w:sz w:val="21"/>
                <w:szCs w:val="21"/>
              </w:rPr>
            </w:pPr>
            <w:r>
              <w:rPr>
                <w:sz w:val="21"/>
                <w:szCs w:val="21"/>
              </w:rPr>
              <w:t>6 priedas „</w:t>
            </w:r>
            <w:r w:rsidRPr="008169BE">
              <w:rPr>
                <w:rFonts w:eastAsia="Calibri" w:cstheme="minorHAnsi"/>
                <w:sz w:val="21"/>
                <w:szCs w:val="21"/>
              </w:rPr>
              <w:t>Pasiūlymų vertinimo kriterijai ir sąlygos“.</w:t>
            </w:r>
          </w:p>
          <w:p w14:paraId="3BBA2BC0" w14:textId="2B879193" w:rsidR="001E387C" w:rsidRDefault="008169BE" w:rsidP="00701DB6">
            <w:pPr>
              <w:tabs>
                <w:tab w:val="left" w:pos="3150"/>
              </w:tabs>
              <w:rPr>
                <w:sz w:val="21"/>
                <w:szCs w:val="21"/>
              </w:rPr>
            </w:pPr>
            <w:r>
              <w:rPr>
                <w:sz w:val="21"/>
                <w:szCs w:val="21"/>
              </w:rPr>
              <w:t>7</w:t>
            </w:r>
            <w:r w:rsidR="00FD13ED" w:rsidRPr="00545181">
              <w:rPr>
                <w:sz w:val="21"/>
                <w:szCs w:val="21"/>
              </w:rPr>
              <w:t xml:space="preserve"> priedas</w:t>
            </w:r>
            <w:r w:rsidR="00FD13ED">
              <w:rPr>
                <w:sz w:val="21"/>
                <w:szCs w:val="21"/>
              </w:rPr>
              <w:t xml:space="preserve"> „Sutarties projektas“ - pateikiamas atskiru dokumentu.</w:t>
            </w:r>
          </w:p>
          <w:p w14:paraId="543BC4CD" w14:textId="31BE4289" w:rsidR="00E2507F" w:rsidRPr="00545181" w:rsidRDefault="00E2507F" w:rsidP="00701DB6">
            <w:pPr>
              <w:tabs>
                <w:tab w:val="left" w:pos="3150"/>
              </w:tabs>
              <w:rPr>
                <w:sz w:val="21"/>
                <w:szCs w:val="21"/>
              </w:rPr>
            </w:pP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6361872"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D1535F">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945BB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5"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5"/>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6" w:name="part_030e6c6c64ba4f96a23474e439d1b80c"/>
            <w:bookmarkEnd w:id="36"/>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7"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7"/>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42812E5A" w14:textId="77777777" w:rsidR="00B61375" w:rsidRDefault="00B61375">
      <w:pPr>
        <w:rPr>
          <w:rFonts w:cstheme="minorHAnsi"/>
        </w:rPr>
      </w:pPr>
      <w:r>
        <w:rPr>
          <w:rFonts w:cstheme="minorHAnsi"/>
        </w:rPr>
        <w:br w:type="page"/>
      </w:r>
    </w:p>
    <w:p w14:paraId="2B4E186D" w14:textId="5295143B" w:rsidR="00B61375" w:rsidRPr="004D7A49" w:rsidRDefault="00B61375" w:rsidP="00B61375">
      <w:pPr>
        <w:tabs>
          <w:tab w:val="left" w:pos="851"/>
          <w:tab w:val="left" w:pos="993"/>
        </w:tabs>
        <w:spacing w:after="0" w:line="240" w:lineRule="auto"/>
        <w:jc w:val="right"/>
        <w:rPr>
          <w:rFonts w:cstheme="minorHAnsi"/>
          <w:color w:val="002060"/>
        </w:rPr>
      </w:pPr>
      <w:bookmarkStart w:id="38" w:name="_Ref39484039"/>
      <w:bookmarkStart w:id="39" w:name="_Ref40278562"/>
      <w:bookmarkStart w:id="40" w:name="_Toc126333945"/>
      <w:r>
        <w:rPr>
          <w:rFonts w:cstheme="minorHAnsi"/>
          <w:color w:val="002060"/>
        </w:rPr>
        <w:lastRenderedPageBreak/>
        <w:tab/>
      </w:r>
      <w:r>
        <w:rPr>
          <w:rFonts w:cstheme="minorHAnsi"/>
          <w:color w:val="002060"/>
        </w:rPr>
        <w:tab/>
      </w:r>
      <w:r>
        <w:rPr>
          <w:rFonts w:cstheme="minorHAnsi"/>
          <w:color w:val="002060"/>
        </w:rPr>
        <w:tab/>
      </w:r>
      <w:r>
        <w:rPr>
          <w:rFonts w:cstheme="minorHAnsi"/>
          <w:color w:val="002060"/>
        </w:rPr>
        <w:tab/>
      </w:r>
      <w:r>
        <w:rPr>
          <w:rFonts w:cstheme="minorHAnsi"/>
          <w:color w:val="002060"/>
        </w:rPr>
        <w:tab/>
      </w:r>
      <w:r w:rsidR="008169BE">
        <w:rPr>
          <w:rFonts w:cstheme="minorHAnsi"/>
          <w:color w:val="002060"/>
        </w:rPr>
        <w:t>6</w:t>
      </w:r>
      <w:r w:rsidRPr="00B61375">
        <w:rPr>
          <w:rFonts w:cstheme="minorHAnsi"/>
          <w:color w:val="1F3864" w:themeColor="accent1" w:themeShade="80"/>
        </w:rPr>
        <w:t xml:space="preserve"> priedas „</w:t>
      </w:r>
      <w:r w:rsidRPr="00B61375">
        <w:rPr>
          <w:rFonts w:eastAsia="Calibri" w:cstheme="minorHAnsi"/>
          <w:color w:val="1F3864" w:themeColor="accent1" w:themeShade="80"/>
          <w:sz w:val="21"/>
          <w:szCs w:val="21"/>
        </w:rPr>
        <w:t>Pasiūlymų vertinimo kriterijai ir sąlygos</w:t>
      </w:r>
      <w:r w:rsidRPr="00B61375">
        <w:rPr>
          <w:rFonts w:cstheme="minorHAnsi"/>
          <w:color w:val="1F3864" w:themeColor="accent1" w:themeShade="80"/>
        </w:rPr>
        <w:t>"</w:t>
      </w:r>
    </w:p>
    <w:bookmarkEnd w:id="38"/>
    <w:bookmarkEnd w:id="39"/>
    <w:bookmarkEnd w:id="40"/>
    <w:p w14:paraId="7768C856" w14:textId="77777777" w:rsidR="00B61375" w:rsidRPr="00F0499F" w:rsidRDefault="00B61375" w:rsidP="00B61375">
      <w:pPr>
        <w:jc w:val="center"/>
        <w:rPr>
          <w:b/>
          <w:szCs w:val="24"/>
        </w:rPr>
      </w:pPr>
    </w:p>
    <w:p w14:paraId="09DA7066" w14:textId="77777777" w:rsidR="00B61375" w:rsidRPr="00F0499F" w:rsidRDefault="00B61375" w:rsidP="00B61375">
      <w:pPr>
        <w:pStyle w:val="Paantrat"/>
        <w:jc w:val="center"/>
        <w:rPr>
          <w:rFonts w:cstheme="minorHAnsi"/>
          <w:bCs/>
          <w:smallCaps/>
          <w:sz w:val="22"/>
          <w:szCs w:val="22"/>
        </w:rPr>
      </w:pPr>
      <w:r w:rsidRPr="00F0499F">
        <w:t>PASIŪLYMŲ VERTINIMO KRITERIJAI ir Sąlygos</w:t>
      </w:r>
    </w:p>
    <w:p w14:paraId="7985CF13" w14:textId="1F582B80" w:rsidR="00F2567F" w:rsidRPr="00641F74" w:rsidRDefault="00F2567F" w:rsidP="00F2567F">
      <w:pPr>
        <w:ind w:firstLine="709"/>
        <w:jc w:val="both"/>
        <w:rPr>
          <w:rFonts w:ascii="Times New Roman" w:hAnsi="Times New Roman" w:cs="Times New Roman"/>
          <w:sz w:val="24"/>
          <w:szCs w:val="24"/>
          <w:lang w:eastAsia="lt-LT"/>
        </w:rPr>
      </w:pPr>
      <w:r w:rsidRPr="00D56272">
        <w:rPr>
          <w:rFonts w:ascii="Times New Roman" w:hAnsi="Times New Roman" w:cs="Times New Roman"/>
          <w:b/>
          <w:sz w:val="24"/>
          <w:szCs w:val="24"/>
          <w:lang w:eastAsia="lt-LT"/>
        </w:rPr>
        <w:t>Pasiūlymų vertinimas pagal ekonomiškai naudingiausio pasiūlymo vertinimo kriterijų</w:t>
      </w:r>
      <w:r w:rsidRPr="00D56272">
        <w:rPr>
          <w:rFonts w:ascii="Times New Roman" w:hAnsi="Times New Roman" w:cs="Times New Roman"/>
          <w:sz w:val="24"/>
          <w:szCs w:val="24"/>
          <w:lang w:eastAsia="lt-LT"/>
        </w:rPr>
        <w:t xml:space="preserve"> - </w:t>
      </w:r>
      <w:r w:rsidRPr="00D56272">
        <w:rPr>
          <w:rFonts w:ascii="Times New Roman" w:hAnsi="Times New Roman" w:cs="Times New Roman"/>
          <w:bCs/>
          <w:sz w:val="24"/>
          <w:szCs w:val="24"/>
          <w:lang w:eastAsia="lt-LT"/>
        </w:rPr>
        <w:t xml:space="preserve"> kainos ir kokybės santykį.</w:t>
      </w:r>
      <w:r w:rsidRPr="00D56272">
        <w:rPr>
          <w:rFonts w:ascii="Times New Roman" w:hAnsi="Times New Roman" w:cs="Times New Roman"/>
          <w:sz w:val="24"/>
          <w:szCs w:val="24"/>
          <w:lang w:eastAsia="lt-LT"/>
        </w:rPr>
        <w:t xml:space="preserve"> K</w:t>
      </w:r>
      <w:r w:rsidRPr="00D56272">
        <w:rPr>
          <w:rFonts w:ascii="Times New Roman" w:hAnsi="Times New Roman" w:cs="Times New Roman"/>
          <w:bCs/>
          <w:sz w:val="24"/>
          <w:szCs w:val="24"/>
          <w:lang w:eastAsia="lt-LT"/>
        </w:rPr>
        <w:t>omisija apskaičiuoja kiekvieno pasiūlymo kainos ir kokybės santykį dviejų skaičių po kablelio tikslumu</w:t>
      </w:r>
      <w:r w:rsidR="007D7626">
        <w:rPr>
          <w:rFonts w:ascii="Times New Roman" w:hAnsi="Times New Roman" w:cs="Times New Roman"/>
          <w:bCs/>
          <w:sz w:val="24"/>
          <w:szCs w:val="24"/>
          <w:lang w:eastAsia="lt-LT"/>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6"/>
        <w:gridCol w:w="3148"/>
      </w:tblGrid>
      <w:tr w:rsidR="00F2567F" w:rsidRPr="00D56272" w14:paraId="296AB168" w14:textId="77777777" w:rsidTr="00F2567F">
        <w:trPr>
          <w:cantSplit/>
          <w:trHeight w:hRule="exact" w:val="914"/>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1D661579" w14:textId="77777777" w:rsidR="00F2567F" w:rsidRPr="00D56272" w:rsidRDefault="00F2567F" w:rsidP="009E34F8">
            <w:pPr>
              <w:jc w:val="center"/>
              <w:rPr>
                <w:rFonts w:ascii="Times New Roman" w:hAnsi="Times New Roman" w:cs="Times New Roman"/>
                <w:b/>
                <w:bCs/>
                <w:sz w:val="24"/>
                <w:szCs w:val="24"/>
              </w:rPr>
            </w:pPr>
            <w:r w:rsidRPr="00D56272">
              <w:rPr>
                <w:rFonts w:ascii="Times New Roman" w:hAnsi="Times New Roman" w:cs="Times New Roman"/>
                <w:b/>
                <w:bCs/>
                <w:sz w:val="24"/>
                <w:szCs w:val="24"/>
              </w:rPr>
              <w:t>Vertinimo kriterijai</w:t>
            </w:r>
          </w:p>
        </w:tc>
        <w:tc>
          <w:tcPr>
            <w:tcW w:w="3148" w:type="dxa"/>
            <w:tcBorders>
              <w:top w:val="single" w:sz="4" w:space="0" w:color="auto"/>
              <w:left w:val="single" w:sz="4" w:space="0" w:color="auto"/>
              <w:bottom w:val="single" w:sz="4" w:space="0" w:color="auto"/>
              <w:right w:val="single" w:sz="4" w:space="0" w:color="auto"/>
            </w:tcBorders>
            <w:vAlign w:val="center"/>
            <w:hideMark/>
          </w:tcPr>
          <w:p w14:paraId="70528950" w14:textId="77777777" w:rsidR="00F2567F" w:rsidRPr="00D56272" w:rsidRDefault="00F2567F" w:rsidP="009E34F8">
            <w:pPr>
              <w:jc w:val="center"/>
              <w:rPr>
                <w:rFonts w:ascii="Times New Roman" w:hAnsi="Times New Roman" w:cs="Times New Roman"/>
                <w:b/>
                <w:bCs/>
                <w:sz w:val="24"/>
                <w:szCs w:val="24"/>
              </w:rPr>
            </w:pPr>
            <w:r w:rsidRPr="00D56272">
              <w:rPr>
                <w:rFonts w:ascii="Times New Roman" w:hAnsi="Times New Roman" w:cs="Times New Roman"/>
                <w:b/>
                <w:bCs/>
                <w:sz w:val="24"/>
                <w:szCs w:val="24"/>
              </w:rPr>
              <w:t>Lyginamasis svoris ekonominio naudingumo vertinime, balais</w:t>
            </w:r>
          </w:p>
        </w:tc>
      </w:tr>
      <w:tr w:rsidR="00F2567F" w:rsidRPr="00D56272" w14:paraId="518E7D3C" w14:textId="77777777" w:rsidTr="00F2567F">
        <w:trPr>
          <w:cantSplit/>
          <w:trHeight w:hRule="exact" w:val="397"/>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7D24B99F" w14:textId="77777777" w:rsidR="00F2567F" w:rsidRPr="00D56272" w:rsidRDefault="00F2567F" w:rsidP="009E34F8">
            <w:pPr>
              <w:pStyle w:val="Antrats"/>
              <w:jc w:val="both"/>
              <w:rPr>
                <w:rFonts w:ascii="Times New Roman" w:hAnsi="Times New Roman" w:cs="Times New Roman"/>
                <w:sz w:val="24"/>
                <w:szCs w:val="24"/>
              </w:rPr>
            </w:pPr>
            <w:r w:rsidRPr="00D56272">
              <w:rPr>
                <w:rFonts w:ascii="Times New Roman" w:hAnsi="Times New Roman" w:cs="Times New Roman"/>
                <w:sz w:val="24"/>
                <w:szCs w:val="24"/>
              </w:rPr>
              <w:t>Pasiūlymo kaina* (C)</w:t>
            </w:r>
          </w:p>
        </w:tc>
        <w:tc>
          <w:tcPr>
            <w:tcW w:w="3148" w:type="dxa"/>
            <w:tcBorders>
              <w:top w:val="single" w:sz="4" w:space="0" w:color="auto"/>
              <w:left w:val="single" w:sz="4" w:space="0" w:color="auto"/>
              <w:bottom w:val="single" w:sz="4" w:space="0" w:color="auto"/>
              <w:right w:val="single" w:sz="4" w:space="0" w:color="auto"/>
            </w:tcBorders>
            <w:vAlign w:val="center"/>
          </w:tcPr>
          <w:p w14:paraId="04F1F69C" w14:textId="77777777" w:rsidR="00F2567F" w:rsidRPr="00D56272" w:rsidRDefault="00F2567F" w:rsidP="009E34F8">
            <w:pPr>
              <w:jc w:val="center"/>
              <w:rPr>
                <w:rFonts w:ascii="Times New Roman" w:hAnsi="Times New Roman" w:cs="Times New Roman"/>
                <w:bCs/>
                <w:sz w:val="24"/>
                <w:szCs w:val="24"/>
              </w:rPr>
            </w:pPr>
            <w:r w:rsidRPr="00D56272">
              <w:rPr>
                <w:rFonts w:ascii="Times New Roman" w:hAnsi="Times New Roman" w:cs="Times New Roman"/>
                <w:bCs/>
                <w:sz w:val="24"/>
                <w:szCs w:val="24"/>
              </w:rPr>
              <w:t>K = 40</w:t>
            </w:r>
          </w:p>
        </w:tc>
      </w:tr>
      <w:tr w:rsidR="00F2567F" w:rsidRPr="00D56272" w14:paraId="7C938459" w14:textId="77777777" w:rsidTr="00F2567F">
        <w:trPr>
          <w:cantSplit/>
          <w:trHeight w:hRule="exact" w:val="568"/>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62675A56" w14:textId="77777777" w:rsidR="00F2567F" w:rsidRPr="00D56272" w:rsidRDefault="00F2567F" w:rsidP="009E34F8">
            <w:pPr>
              <w:jc w:val="both"/>
              <w:rPr>
                <w:rFonts w:ascii="Times New Roman" w:hAnsi="Times New Roman" w:cs="Times New Roman"/>
                <w:sz w:val="24"/>
                <w:szCs w:val="24"/>
              </w:rPr>
            </w:pPr>
            <w:r w:rsidRPr="00D56272">
              <w:rPr>
                <w:rFonts w:ascii="Times New Roman" w:hAnsi="Times New Roman" w:cs="Times New Roman"/>
                <w:sz w:val="24"/>
                <w:szCs w:val="24"/>
              </w:rPr>
              <w:t>Partnerių, pas kuriuos galima atsiskaityti dovanų kortele, skaičius (T</w:t>
            </w:r>
            <w:r w:rsidRPr="00D56272">
              <w:rPr>
                <w:rFonts w:ascii="Times New Roman" w:hAnsi="Times New Roman" w:cs="Times New Roman"/>
                <w:sz w:val="24"/>
                <w:szCs w:val="24"/>
                <w:vertAlign w:val="subscript"/>
              </w:rPr>
              <w:t>1</w:t>
            </w:r>
            <w:r w:rsidRPr="00D56272">
              <w:rPr>
                <w:rFonts w:ascii="Times New Roman" w:hAnsi="Times New Roman" w:cs="Times New Roman"/>
                <w:sz w:val="24"/>
                <w:szCs w:val="24"/>
              </w:rPr>
              <w:t>)</w:t>
            </w:r>
          </w:p>
        </w:tc>
        <w:tc>
          <w:tcPr>
            <w:tcW w:w="3148" w:type="dxa"/>
            <w:tcBorders>
              <w:top w:val="single" w:sz="4" w:space="0" w:color="auto"/>
              <w:left w:val="single" w:sz="4" w:space="0" w:color="auto"/>
              <w:bottom w:val="single" w:sz="4" w:space="0" w:color="auto"/>
              <w:right w:val="single" w:sz="4" w:space="0" w:color="auto"/>
            </w:tcBorders>
            <w:vAlign w:val="center"/>
          </w:tcPr>
          <w:p w14:paraId="32017287" w14:textId="77777777" w:rsidR="00F2567F" w:rsidRPr="00D56272" w:rsidRDefault="00F2567F" w:rsidP="009E34F8">
            <w:pPr>
              <w:jc w:val="center"/>
              <w:rPr>
                <w:rFonts w:ascii="Times New Roman" w:hAnsi="Times New Roman" w:cs="Times New Roman"/>
                <w:bCs/>
                <w:sz w:val="24"/>
                <w:szCs w:val="24"/>
              </w:rPr>
            </w:pPr>
            <w:r w:rsidRPr="00D56272">
              <w:rPr>
                <w:rFonts w:ascii="Times New Roman" w:hAnsi="Times New Roman" w:cs="Times New Roman"/>
                <w:bCs/>
                <w:sz w:val="24"/>
                <w:szCs w:val="24"/>
              </w:rPr>
              <w:t>X = 20</w:t>
            </w:r>
          </w:p>
        </w:tc>
      </w:tr>
      <w:tr w:rsidR="00F2567F" w:rsidRPr="00D56272" w14:paraId="1D3B04B0" w14:textId="77777777" w:rsidTr="00F2567F">
        <w:trPr>
          <w:cantSplit/>
          <w:trHeight w:hRule="exact" w:val="344"/>
          <w:jc w:val="center"/>
        </w:trPr>
        <w:tc>
          <w:tcPr>
            <w:tcW w:w="6486" w:type="dxa"/>
            <w:tcBorders>
              <w:top w:val="single" w:sz="4" w:space="0" w:color="auto"/>
              <w:left w:val="single" w:sz="4" w:space="0" w:color="auto"/>
              <w:bottom w:val="single" w:sz="4" w:space="0" w:color="auto"/>
              <w:right w:val="single" w:sz="4" w:space="0" w:color="auto"/>
            </w:tcBorders>
            <w:vAlign w:val="center"/>
          </w:tcPr>
          <w:p w14:paraId="42494C55" w14:textId="77777777" w:rsidR="00F2567F" w:rsidRPr="00D56272" w:rsidRDefault="00F2567F" w:rsidP="009E34F8">
            <w:pPr>
              <w:jc w:val="both"/>
              <w:rPr>
                <w:rFonts w:ascii="Times New Roman" w:hAnsi="Times New Roman" w:cs="Times New Roman"/>
                <w:sz w:val="24"/>
                <w:szCs w:val="24"/>
              </w:rPr>
            </w:pPr>
            <w:r w:rsidRPr="00D56272">
              <w:rPr>
                <w:rFonts w:ascii="Times New Roman" w:hAnsi="Times New Roman" w:cs="Times New Roman"/>
                <w:sz w:val="24"/>
                <w:szCs w:val="24"/>
              </w:rPr>
              <w:t>Dovanų kortelės galiojimo terminas** (T</w:t>
            </w:r>
            <w:r w:rsidRPr="00D56272">
              <w:rPr>
                <w:rFonts w:ascii="Times New Roman" w:hAnsi="Times New Roman" w:cs="Times New Roman"/>
                <w:sz w:val="24"/>
                <w:szCs w:val="24"/>
                <w:vertAlign w:val="subscript"/>
              </w:rPr>
              <w:t>2</w:t>
            </w:r>
            <w:r w:rsidRPr="00D56272">
              <w:rPr>
                <w:rFonts w:ascii="Times New Roman" w:hAnsi="Times New Roman" w:cs="Times New Roman"/>
                <w:sz w:val="24"/>
                <w:szCs w:val="24"/>
              </w:rPr>
              <w:t>)</w:t>
            </w:r>
          </w:p>
        </w:tc>
        <w:tc>
          <w:tcPr>
            <w:tcW w:w="3148" w:type="dxa"/>
            <w:tcBorders>
              <w:top w:val="single" w:sz="4" w:space="0" w:color="auto"/>
              <w:left w:val="single" w:sz="4" w:space="0" w:color="auto"/>
              <w:bottom w:val="single" w:sz="4" w:space="0" w:color="auto"/>
              <w:right w:val="single" w:sz="4" w:space="0" w:color="auto"/>
            </w:tcBorders>
            <w:vAlign w:val="center"/>
          </w:tcPr>
          <w:p w14:paraId="1102386A" w14:textId="77777777" w:rsidR="00F2567F" w:rsidRPr="00D56272" w:rsidRDefault="00F2567F" w:rsidP="009E34F8">
            <w:pPr>
              <w:jc w:val="center"/>
              <w:rPr>
                <w:rFonts w:ascii="Times New Roman" w:hAnsi="Times New Roman" w:cs="Times New Roman"/>
                <w:bCs/>
                <w:sz w:val="24"/>
                <w:szCs w:val="24"/>
              </w:rPr>
            </w:pPr>
            <w:r w:rsidRPr="00D56272">
              <w:rPr>
                <w:rFonts w:ascii="Times New Roman" w:hAnsi="Times New Roman" w:cs="Times New Roman"/>
                <w:bCs/>
                <w:sz w:val="24"/>
                <w:szCs w:val="24"/>
              </w:rPr>
              <w:t>Y = 10</w:t>
            </w:r>
          </w:p>
        </w:tc>
      </w:tr>
      <w:tr w:rsidR="00F2567F" w:rsidRPr="00D56272" w14:paraId="5047AEF6" w14:textId="77777777" w:rsidTr="00F2567F">
        <w:trPr>
          <w:cantSplit/>
          <w:trHeight w:hRule="exact" w:val="529"/>
          <w:jc w:val="center"/>
        </w:trPr>
        <w:tc>
          <w:tcPr>
            <w:tcW w:w="6486" w:type="dxa"/>
            <w:tcBorders>
              <w:top w:val="single" w:sz="4" w:space="0" w:color="auto"/>
              <w:left w:val="single" w:sz="4" w:space="0" w:color="auto"/>
              <w:bottom w:val="single" w:sz="4" w:space="0" w:color="auto"/>
              <w:right w:val="single" w:sz="4" w:space="0" w:color="auto"/>
            </w:tcBorders>
            <w:vAlign w:val="center"/>
          </w:tcPr>
          <w:p w14:paraId="7C2FA708" w14:textId="77777777" w:rsidR="00F2567F" w:rsidRPr="00D56272" w:rsidRDefault="00F2567F" w:rsidP="009E34F8">
            <w:pPr>
              <w:jc w:val="both"/>
              <w:rPr>
                <w:rFonts w:ascii="Times New Roman" w:hAnsi="Times New Roman" w:cs="Times New Roman"/>
                <w:sz w:val="24"/>
                <w:szCs w:val="24"/>
              </w:rPr>
            </w:pPr>
            <w:r w:rsidRPr="00D56272">
              <w:rPr>
                <w:rFonts w:ascii="Times New Roman" w:hAnsi="Times New Roman" w:cs="Times New Roman"/>
                <w:sz w:val="24"/>
                <w:szCs w:val="24"/>
              </w:rPr>
              <w:t>Dovanų kortelę apimančių veiklų įvairovė (T</w:t>
            </w:r>
            <w:r w:rsidRPr="00D56272">
              <w:rPr>
                <w:rFonts w:ascii="Times New Roman" w:hAnsi="Times New Roman" w:cs="Times New Roman"/>
                <w:sz w:val="24"/>
                <w:szCs w:val="24"/>
                <w:vertAlign w:val="subscript"/>
              </w:rPr>
              <w:t>3</w:t>
            </w:r>
            <w:r w:rsidRPr="00D56272">
              <w:rPr>
                <w:rFonts w:ascii="Times New Roman" w:hAnsi="Times New Roman" w:cs="Times New Roman"/>
                <w:sz w:val="24"/>
                <w:szCs w:val="24"/>
              </w:rPr>
              <w:t>)</w:t>
            </w:r>
          </w:p>
        </w:tc>
        <w:tc>
          <w:tcPr>
            <w:tcW w:w="3148" w:type="dxa"/>
            <w:tcBorders>
              <w:top w:val="single" w:sz="4" w:space="0" w:color="auto"/>
              <w:left w:val="single" w:sz="4" w:space="0" w:color="auto"/>
              <w:bottom w:val="single" w:sz="4" w:space="0" w:color="auto"/>
              <w:right w:val="single" w:sz="4" w:space="0" w:color="auto"/>
            </w:tcBorders>
            <w:vAlign w:val="center"/>
          </w:tcPr>
          <w:p w14:paraId="4B27C89B" w14:textId="77777777" w:rsidR="00F2567F" w:rsidRPr="00D56272" w:rsidRDefault="00F2567F" w:rsidP="009E34F8">
            <w:pPr>
              <w:jc w:val="center"/>
              <w:rPr>
                <w:rFonts w:ascii="Times New Roman" w:hAnsi="Times New Roman" w:cs="Times New Roman"/>
                <w:bCs/>
                <w:sz w:val="24"/>
                <w:szCs w:val="24"/>
              </w:rPr>
            </w:pPr>
            <w:r w:rsidRPr="00D56272">
              <w:rPr>
                <w:rFonts w:ascii="Times New Roman" w:hAnsi="Times New Roman" w:cs="Times New Roman"/>
                <w:bCs/>
                <w:sz w:val="24"/>
                <w:szCs w:val="24"/>
              </w:rPr>
              <w:t>Z = 30</w:t>
            </w:r>
          </w:p>
        </w:tc>
      </w:tr>
      <w:tr w:rsidR="00F2567F" w:rsidRPr="00D56272" w14:paraId="096C74A9" w14:textId="77777777" w:rsidTr="00F2567F">
        <w:trPr>
          <w:cantSplit/>
          <w:trHeight w:hRule="exact" w:val="397"/>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690FE63C" w14:textId="77777777" w:rsidR="00F2567F" w:rsidRPr="00D56272" w:rsidRDefault="00F2567F" w:rsidP="009E34F8">
            <w:pPr>
              <w:jc w:val="right"/>
              <w:rPr>
                <w:rFonts w:ascii="Times New Roman" w:hAnsi="Times New Roman" w:cs="Times New Roman"/>
                <w:bCs/>
                <w:sz w:val="24"/>
                <w:szCs w:val="24"/>
              </w:rPr>
            </w:pPr>
            <w:r w:rsidRPr="00D56272">
              <w:rPr>
                <w:rFonts w:ascii="Times New Roman" w:hAnsi="Times New Roman" w:cs="Times New Roman"/>
                <w:bCs/>
                <w:sz w:val="24"/>
                <w:szCs w:val="24"/>
              </w:rPr>
              <w:t>Iš viso, balų:</w:t>
            </w:r>
          </w:p>
        </w:tc>
        <w:tc>
          <w:tcPr>
            <w:tcW w:w="3148" w:type="dxa"/>
            <w:tcBorders>
              <w:top w:val="single" w:sz="4" w:space="0" w:color="auto"/>
              <w:left w:val="single" w:sz="4" w:space="0" w:color="auto"/>
              <w:bottom w:val="single" w:sz="4" w:space="0" w:color="auto"/>
              <w:right w:val="single" w:sz="4" w:space="0" w:color="auto"/>
            </w:tcBorders>
            <w:vAlign w:val="center"/>
            <w:hideMark/>
          </w:tcPr>
          <w:p w14:paraId="220087F5" w14:textId="77777777" w:rsidR="00F2567F" w:rsidRPr="00D56272" w:rsidRDefault="00F2567F" w:rsidP="009E34F8">
            <w:pPr>
              <w:jc w:val="center"/>
              <w:rPr>
                <w:rFonts w:ascii="Times New Roman" w:hAnsi="Times New Roman" w:cs="Times New Roman"/>
                <w:bCs/>
                <w:sz w:val="24"/>
                <w:szCs w:val="24"/>
              </w:rPr>
            </w:pPr>
            <w:r w:rsidRPr="00D56272">
              <w:rPr>
                <w:rFonts w:ascii="Times New Roman" w:hAnsi="Times New Roman" w:cs="Times New Roman"/>
                <w:bCs/>
                <w:sz w:val="24"/>
                <w:szCs w:val="24"/>
              </w:rPr>
              <w:t>100</w:t>
            </w:r>
          </w:p>
        </w:tc>
      </w:tr>
    </w:tbl>
    <w:p w14:paraId="2D9FF817" w14:textId="77777777" w:rsidR="009B3032" w:rsidRPr="009B3032" w:rsidRDefault="009B3032" w:rsidP="009B3032">
      <w:pPr>
        <w:spacing w:after="0" w:line="240" w:lineRule="auto"/>
        <w:rPr>
          <w:rFonts w:ascii="Times New Roman" w:eastAsia="Calibri" w:hAnsi="Times New Roman" w:cs="Times New Roman"/>
          <w:sz w:val="24"/>
          <w:szCs w:val="24"/>
        </w:rPr>
      </w:pPr>
      <w:r w:rsidRPr="009B3032">
        <w:rPr>
          <w:rFonts w:ascii="Times New Roman" w:eastAsia="Calibri" w:hAnsi="Times New Roman" w:cs="Times New Roman"/>
          <w:b/>
          <w:i/>
          <w:sz w:val="24"/>
          <w:szCs w:val="24"/>
        </w:rPr>
        <w:t>Svarbu:</w:t>
      </w:r>
      <w:r w:rsidRPr="009B3032">
        <w:rPr>
          <w:rFonts w:ascii="Times New Roman" w:eastAsia="Calibri" w:hAnsi="Times New Roman" w:cs="Times New Roman"/>
          <w:i/>
          <w:sz w:val="24"/>
          <w:szCs w:val="24"/>
        </w:rPr>
        <w:t xml:space="preserve"> </w:t>
      </w:r>
    </w:p>
    <w:p w14:paraId="6CFD4339" w14:textId="46D599B3" w:rsidR="009B3032" w:rsidRDefault="009B3032" w:rsidP="009B3032">
      <w:pPr>
        <w:spacing w:after="0" w:line="240" w:lineRule="auto"/>
        <w:jc w:val="both"/>
        <w:rPr>
          <w:rFonts w:ascii="Times New Roman" w:eastAsia="Calibri" w:hAnsi="Times New Roman" w:cs="Times New Roman"/>
          <w:i/>
          <w:sz w:val="24"/>
          <w:szCs w:val="24"/>
        </w:rPr>
      </w:pPr>
      <w:r w:rsidRPr="009B3032">
        <w:rPr>
          <w:rFonts w:ascii="Times New Roman" w:eastAsia="Calibri" w:hAnsi="Times New Roman" w:cs="Times New Roman"/>
          <w:i/>
          <w:sz w:val="24"/>
          <w:szCs w:val="24"/>
        </w:rPr>
        <w:t>*</w:t>
      </w:r>
      <w:r w:rsidRPr="009B3032">
        <w:rPr>
          <w:rFonts w:ascii="Times New Roman" w:eastAsia="Arial Unicode MS" w:hAnsi="Times New Roman" w:cs="Times New Roman"/>
          <w:i/>
          <w:sz w:val="24"/>
          <w:szCs w:val="24"/>
          <w:bdr w:val="nil"/>
        </w:rPr>
        <w:t xml:space="preserve">Dalyvio pateiktas pasiūlymas pripažįstamas nepriimtinu, kai dalyvio </w:t>
      </w:r>
      <w:r w:rsidRPr="009B3032">
        <w:rPr>
          <w:rFonts w:ascii="Times New Roman" w:eastAsia="Calibri" w:hAnsi="Times New Roman" w:cs="Times New Roman"/>
          <w:b/>
          <w:i/>
          <w:sz w:val="24"/>
          <w:szCs w:val="24"/>
        </w:rPr>
        <w:t>pasiūlytas įkainis yra didesnis nei nominali kortelės vertė</w:t>
      </w:r>
      <w:r w:rsidRPr="009B3032">
        <w:rPr>
          <w:rFonts w:ascii="Times New Roman" w:eastAsia="Calibri" w:hAnsi="Times New Roman" w:cs="Times New Roman"/>
          <w:i/>
          <w:sz w:val="24"/>
          <w:szCs w:val="24"/>
        </w:rPr>
        <w:t>.</w:t>
      </w:r>
    </w:p>
    <w:p w14:paraId="52738E34" w14:textId="77777777" w:rsidR="009B3032" w:rsidRPr="009B3032" w:rsidRDefault="009B3032" w:rsidP="009B3032">
      <w:pPr>
        <w:spacing w:after="0" w:line="240" w:lineRule="auto"/>
        <w:jc w:val="both"/>
        <w:rPr>
          <w:rFonts w:ascii="Times New Roman" w:eastAsia="Calibri" w:hAnsi="Times New Roman" w:cs="Times New Roman"/>
          <w:i/>
          <w:sz w:val="24"/>
          <w:szCs w:val="24"/>
        </w:rPr>
      </w:pPr>
    </w:p>
    <w:p w14:paraId="4B08DCBD" w14:textId="77777777" w:rsidR="009B3032" w:rsidRPr="009B3032" w:rsidRDefault="009B3032" w:rsidP="009B3032">
      <w:pPr>
        <w:tabs>
          <w:tab w:val="left" w:pos="993"/>
        </w:tabs>
        <w:spacing w:after="0" w:line="240" w:lineRule="auto"/>
        <w:jc w:val="both"/>
        <w:rPr>
          <w:rFonts w:ascii="Times New Roman" w:eastAsia="Calibri" w:hAnsi="Times New Roman" w:cs="Times New Roman"/>
          <w:i/>
          <w:sz w:val="24"/>
          <w:szCs w:val="24"/>
        </w:rPr>
      </w:pPr>
      <w:r w:rsidRPr="009B3032">
        <w:rPr>
          <w:rFonts w:ascii="Times New Roman" w:eastAsia="Calibri" w:hAnsi="Times New Roman" w:cs="Times New Roman"/>
          <w:i/>
          <w:sz w:val="24"/>
          <w:szCs w:val="24"/>
        </w:rPr>
        <w:t xml:space="preserve">** </w:t>
      </w:r>
      <w:r w:rsidRPr="009B3032">
        <w:rPr>
          <w:rFonts w:ascii="Times New Roman" w:eastAsia="Calibri" w:hAnsi="Times New Roman" w:cs="Times New Roman"/>
          <w:b/>
          <w:i/>
          <w:sz w:val="24"/>
          <w:szCs w:val="24"/>
        </w:rPr>
        <w:t>Dovanų kortelės galiojimo terminas ne trumpesnis kaip šeši mėnesiai</w:t>
      </w:r>
      <w:r w:rsidRPr="009B3032">
        <w:rPr>
          <w:rFonts w:ascii="Times New Roman" w:eastAsia="Calibri" w:hAnsi="Times New Roman" w:cs="Times New Roman"/>
          <w:i/>
          <w:sz w:val="24"/>
          <w:szCs w:val="24"/>
        </w:rPr>
        <w:t>. Jei šis rodiklis trumpesnis nei šeši mėnesiai, laikoma, kad pasiūlymas neatitinka techninių reikalavimų, ir pasiūlymas bus atmestas.</w:t>
      </w:r>
    </w:p>
    <w:p w14:paraId="2E092264" w14:textId="77777777" w:rsidR="009B3032" w:rsidRPr="009B3032" w:rsidRDefault="009B3032" w:rsidP="009B3032">
      <w:pPr>
        <w:tabs>
          <w:tab w:val="left" w:pos="851"/>
          <w:tab w:val="num" w:pos="1190"/>
        </w:tabs>
        <w:spacing w:after="0" w:line="240" w:lineRule="auto"/>
        <w:jc w:val="both"/>
        <w:rPr>
          <w:rFonts w:ascii="Times New Roman" w:eastAsia="Calibri" w:hAnsi="Times New Roman" w:cs="Times New Roman"/>
          <w:color w:val="000000"/>
          <w:sz w:val="24"/>
          <w:szCs w:val="24"/>
        </w:rPr>
      </w:pPr>
    </w:p>
    <w:p w14:paraId="2F79271A" w14:textId="77777777" w:rsidR="009B3032" w:rsidRPr="009B3032" w:rsidRDefault="009B3032" w:rsidP="009B3032">
      <w:pPr>
        <w:tabs>
          <w:tab w:val="left" w:pos="851"/>
          <w:tab w:val="num" w:pos="119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Ekonominis naudingumas (S) apskaičiuojamas sudedant tiekėjo pasiūlymo kainos C ir kriterijaus ƩT (T</w:t>
      </w:r>
      <w:r w:rsidRPr="009B3032">
        <w:rPr>
          <w:rFonts w:ascii="Times New Roman" w:eastAsia="Calibri" w:hAnsi="Times New Roman" w:cs="Times New Roman"/>
          <w:color w:val="000000"/>
          <w:sz w:val="24"/>
          <w:szCs w:val="24"/>
          <w:vertAlign w:val="subscript"/>
        </w:rPr>
        <w:t>1</w:t>
      </w:r>
      <w:r w:rsidRPr="009B3032">
        <w:rPr>
          <w:rFonts w:ascii="Times New Roman" w:eastAsia="Calibri" w:hAnsi="Times New Roman" w:cs="Times New Roman"/>
          <w:color w:val="000000"/>
          <w:sz w:val="24"/>
          <w:szCs w:val="24"/>
        </w:rPr>
        <w:t>, T</w:t>
      </w:r>
      <w:r w:rsidRPr="009B3032">
        <w:rPr>
          <w:rFonts w:ascii="Times New Roman" w:eastAsia="Calibri" w:hAnsi="Times New Roman" w:cs="Times New Roman"/>
          <w:color w:val="000000"/>
          <w:sz w:val="24"/>
          <w:szCs w:val="24"/>
          <w:vertAlign w:val="subscript"/>
        </w:rPr>
        <w:t>2</w:t>
      </w:r>
      <w:r w:rsidRPr="009B3032">
        <w:rPr>
          <w:rFonts w:ascii="Times New Roman" w:eastAsia="Calibri" w:hAnsi="Times New Roman" w:cs="Times New Roman"/>
          <w:color w:val="000000"/>
          <w:sz w:val="24"/>
          <w:szCs w:val="24"/>
        </w:rPr>
        <w:t>, ir T</w:t>
      </w:r>
      <w:r w:rsidRPr="009B3032">
        <w:rPr>
          <w:rFonts w:ascii="Times New Roman" w:eastAsia="Calibri" w:hAnsi="Times New Roman" w:cs="Times New Roman"/>
          <w:color w:val="000000"/>
          <w:sz w:val="24"/>
          <w:szCs w:val="24"/>
          <w:vertAlign w:val="subscript"/>
        </w:rPr>
        <w:t>3</w:t>
      </w:r>
      <w:r w:rsidRPr="009B3032">
        <w:rPr>
          <w:rFonts w:ascii="Times New Roman" w:eastAsia="Calibri" w:hAnsi="Times New Roman" w:cs="Times New Roman"/>
          <w:color w:val="000000"/>
          <w:sz w:val="24"/>
          <w:szCs w:val="24"/>
        </w:rPr>
        <w:t>) balus:</w:t>
      </w:r>
    </w:p>
    <w:p w14:paraId="55DDE2F1" w14:textId="77777777" w:rsidR="009B3032" w:rsidRPr="009B3032" w:rsidRDefault="009B3032" w:rsidP="009B3032">
      <w:pPr>
        <w:tabs>
          <w:tab w:val="left" w:pos="2340"/>
        </w:tabs>
        <w:spacing w:after="0" w:line="240" w:lineRule="auto"/>
        <w:jc w:val="center"/>
        <w:rPr>
          <w:rFonts w:ascii="Times New Roman" w:eastAsia="Calibri" w:hAnsi="Times New Roman" w:cs="Times New Roman"/>
          <w:color w:val="000000"/>
          <w:sz w:val="24"/>
          <w:szCs w:val="24"/>
        </w:rPr>
      </w:pPr>
      <w:r w:rsidRPr="009B3032">
        <w:rPr>
          <w:rFonts w:ascii="Times New Roman" w:eastAsia="Calibri" w:hAnsi="Times New Roman" w:cs="Times New Roman"/>
          <w:i/>
          <w:color w:val="000000"/>
          <w:sz w:val="24"/>
          <w:szCs w:val="24"/>
        </w:rPr>
        <w:t>S = C +</w:t>
      </w:r>
      <w:r w:rsidRPr="009B3032">
        <w:rPr>
          <w:rFonts w:ascii="Times New Roman" w:eastAsia="Calibri" w:hAnsi="Times New Roman" w:cs="Times New Roman"/>
          <w:color w:val="000000"/>
          <w:sz w:val="24"/>
          <w:szCs w:val="24"/>
        </w:rPr>
        <w:t xml:space="preserve"> ƩT</w:t>
      </w:r>
      <w:r w:rsidRPr="009B3032">
        <w:rPr>
          <w:rFonts w:ascii="Times New Roman" w:eastAsia="Calibri" w:hAnsi="Times New Roman" w:cs="Times New Roman"/>
          <w:color w:val="000000"/>
          <w:sz w:val="24"/>
          <w:szCs w:val="24"/>
        </w:rPr>
        <w:tab/>
      </w:r>
      <w:r w:rsidRPr="009B3032">
        <w:rPr>
          <w:rFonts w:ascii="Times New Roman" w:eastAsia="Calibri" w:hAnsi="Times New Roman" w:cs="Times New Roman"/>
          <w:color w:val="000000"/>
          <w:sz w:val="24"/>
          <w:szCs w:val="24"/>
        </w:rPr>
        <w:tab/>
      </w:r>
      <w:r w:rsidRPr="009B3032">
        <w:rPr>
          <w:rFonts w:ascii="Times New Roman" w:eastAsia="Calibri" w:hAnsi="Times New Roman" w:cs="Times New Roman"/>
          <w:color w:val="000000"/>
          <w:sz w:val="24"/>
          <w:szCs w:val="24"/>
        </w:rPr>
        <w:tab/>
        <w:t>(1)</w:t>
      </w:r>
    </w:p>
    <w:p w14:paraId="3C5810DE" w14:textId="77777777" w:rsidR="009B3032" w:rsidRPr="009B3032" w:rsidRDefault="009B3032" w:rsidP="009B3032">
      <w:pPr>
        <w:tabs>
          <w:tab w:val="left" w:pos="2340"/>
        </w:tabs>
        <w:spacing w:after="0" w:line="240" w:lineRule="auto"/>
        <w:rPr>
          <w:rFonts w:ascii="Times New Roman" w:eastAsia="Calibri" w:hAnsi="Times New Roman" w:cs="Times New Roman"/>
          <w:color w:val="000000"/>
          <w:sz w:val="24"/>
          <w:szCs w:val="24"/>
        </w:rPr>
      </w:pPr>
    </w:p>
    <w:p w14:paraId="198BDBE8" w14:textId="77777777" w:rsidR="009B3032" w:rsidRPr="009B3032" w:rsidRDefault="009B3032" w:rsidP="009B3032">
      <w:pPr>
        <w:tabs>
          <w:tab w:val="left" w:pos="2340"/>
        </w:tabs>
        <w:spacing w:after="0" w:line="240" w:lineRule="auto"/>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Kriterijaus ƩT balai apskaičiuojami sudedant atskirų kriterijų (T</w:t>
      </w:r>
      <w:r w:rsidRPr="009B3032">
        <w:rPr>
          <w:rFonts w:ascii="Times New Roman" w:eastAsia="Calibri" w:hAnsi="Times New Roman" w:cs="Times New Roman"/>
          <w:color w:val="000000"/>
          <w:sz w:val="24"/>
          <w:szCs w:val="24"/>
          <w:vertAlign w:val="subscript"/>
        </w:rPr>
        <w:t>i</w:t>
      </w:r>
      <w:r w:rsidRPr="009B3032">
        <w:rPr>
          <w:rFonts w:ascii="Times New Roman" w:eastAsia="Calibri" w:hAnsi="Times New Roman" w:cs="Times New Roman"/>
          <w:color w:val="000000"/>
          <w:sz w:val="24"/>
          <w:szCs w:val="24"/>
        </w:rPr>
        <w:t>) balus</w:t>
      </w:r>
    </w:p>
    <w:p w14:paraId="25802328" w14:textId="77777777" w:rsidR="009B3032" w:rsidRPr="009B3032" w:rsidRDefault="009B3032" w:rsidP="009B3032">
      <w:pPr>
        <w:tabs>
          <w:tab w:val="left" w:pos="2340"/>
        </w:tabs>
        <w:spacing w:after="0" w:line="240" w:lineRule="auto"/>
        <w:jc w:val="center"/>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ƩT</w:t>
      </w:r>
      <w:r w:rsidRPr="009B3032">
        <w:rPr>
          <w:rFonts w:ascii="Times New Roman" w:eastAsia="Calibri" w:hAnsi="Times New Roman" w:cs="Times New Roman"/>
          <w:i/>
          <w:color w:val="000000"/>
          <w:sz w:val="24"/>
          <w:szCs w:val="24"/>
        </w:rPr>
        <w:t>=</w:t>
      </w:r>
      <w:r w:rsidRPr="009B3032">
        <w:rPr>
          <w:rFonts w:ascii="Times New Roman" w:eastAsia="Calibri" w:hAnsi="Times New Roman" w:cs="Times New Roman"/>
          <w:color w:val="000000"/>
          <w:sz w:val="24"/>
          <w:szCs w:val="24"/>
        </w:rPr>
        <w:t xml:space="preserve"> T</w:t>
      </w:r>
      <w:r w:rsidRPr="009B3032">
        <w:rPr>
          <w:rFonts w:ascii="Times New Roman" w:eastAsia="Calibri" w:hAnsi="Times New Roman" w:cs="Times New Roman"/>
          <w:color w:val="000000"/>
          <w:sz w:val="24"/>
          <w:szCs w:val="24"/>
          <w:vertAlign w:val="subscript"/>
        </w:rPr>
        <w:t>1</w:t>
      </w:r>
      <w:r w:rsidRPr="009B3032">
        <w:rPr>
          <w:rFonts w:ascii="Times New Roman" w:eastAsia="Calibri" w:hAnsi="Times New Roman" w:cs="Times New Roman"/>
          <w:color w:val="000000"/>
          <w:sz w:val="24"/>
          <w:szCs w:val="24"/>
        </w:rPr>
        <w:t xml:space="preserve"> </w:t>
      </w:r>
      <w:r w:rsidRPr="009B3032">
        <w:rPr>
          <w:rFonts w:ascii="Times New Roman" w:eastAsia="Calibri" w:hAnsi="Times New Roman" w:cs="Times New Roman"/>
          <w:i/>
          <w:color w:val="000000"/>
          <w:sz w:val="24"/>
          <w:szCs w:val="24"/>
        </w:rPr>
        <w:t>+</w:t>
      </w:r>
      <w:r w:rsidRPr="009B3032">
        <w:rPr>
          <w:rFonts w:ascii="Times New Roman" w:eastAsia="Calibri" w:hAnsi="Times New Roman" w:cs="Times New Roman"/>
          <w:color w:val="000000"/>
          <w:sz w:val="24"/>
          <w:szCs w:val="24"/>
        </w:rPr>
        <w:t xml:space="preserve"> T</w:t>
      </w:r>
      <w:r w:rsidRPr="009B3032">
        <w:rPr>
          <w:rFonts w:ascii="Times New Roman" w:eastAsia="Calibri" w:hAnsi="Times New Roman" w:cs="Times New Roman"/>
          <w:color w:val="000000"/>
          <w:sz w:val="24"/>
          <w:szCs w:val="24"/>
          <w:vertAlign w:val="subscript"/>
        </w:rPr>
        <w:t xml:space="preserve">2 </w:t>
      </w:r>
      <w:r w:rsidRPr="009B3032">
        <w:rPr>
          <w:rFonts w:ascii="Times New Roman" w:eastAsia="Calibri" w:hAnsi="Times New Roman" w:cs="Times New Roman"/>
          <w:i/>
          <w:color w:val="000000"/>
          <w:sz w:val="24"/>
          <w:szCs w:val="24"/>
        </w:rPr>
        <w:t>+</w:t>
      </w:r>
      <w:r w:rsidRPr="009B3032">
        <w:rPr>
          <w:rFonts w:ascii="Times New Roman" w:eastAsia="Calibri" w:hAnsi="Times New Roman" w:cs="Times New Roman"/>
          <w:color w:val="000000"/>
          <w:sz w:val="24"/>
          <w:szCs w:val="24"/>
        </w:rPr>
        <w:t xml:space="preserve"> T</w:t>
      </w:r>
      <w:r w:rsidRPr="009B3032">
        <w:rPr>
          <w:rFonts w:ascii="Times New Roman" w:eastAsia="Calibri" w:hAnsi="Times New Roman" w:cs="Times New Roman"/>
          <w:color w:val="000000"/>
          <w:sz w:val="24"/>
          <w:szCs w:val="24"/>
          <w:vertAlign w:val="subscript"/>
        </w:rPr>
        <w:t>3</w:t>
      </w:r>
      <w:r w:rsidRPr="009B3032">
        <w:rPr>
          <w:rFonts w:ascii="Times New Roman" w:eastAsia="Calibri" w:hAnsi="Times New Roman" w:cs="Times New Roman"/>
          <w:i/>
          <w:color w:val="000000"/>
          <w:sz w:val="24"/>
          <w:szCs w:val="24"/>
        </w:rPr>
        <w:tab/>
      </w:r>
      <w:r w:rsidRPr="009B3032">
        <w:rPr>
          <w:rFonts w:ascii="Times New Roman" w:eastAsia="Calibri" w:hAnsi="Times New Roman" w:cs="Times New Roman"/>
          <w:i/>
          <w:color w:val="000000"/>
          <w:sz w:val="24"/>
          <w:szCs w:val="24"/>
        </w:rPr>
        <w:tab/>
      </w:r>
      <w:r w:rsidRPr="009B3032">
        <w:rPr>
          <w:rFonts w:ascii="Times New Roman" w:eastAsia="Calibri" w:hAnsi="Times New Roman" w:cs="Times New Roman"/>
          <w:i/>
          <w:color w:val="000000"/>
          <w:sz w:val="24"/>
          <w:szCs w:val="24"/>
        </w:rPr>
        <w:tab/>
      </w:r>
      <w:r w:rsidRPr="009B3032">
        <w:rPr>
          <w:rFonts w:ascii="Times New Roman" w:eastAsia="Calibri" w:hAnsi="Times New Roman" w:cs="Times New Roman"/>
          <w:color w:val="000000"/>
          <w:sz w:val="24"/>
          <w:szCs w:val="24"/>
        </w:rPr>
        <w:t>(2)</w:t>
      </w:r>
    </w:p>
    <w:p w14:paraId="3FD18122" w14:textId="77777777" w:rsidR="009B3032" w:rsidRPr="009B3032" w:rsidRDefault="009B3032" w:rsidP="009B3032">
      <w:pPr>
        <w:tabs>
          <w:tab w:val="left" w:pos="0"/>
        </w:tabs>
        <w:spacing w:after="0" w:line="240" w:lineRule="auto"/>
        <w:jc w:val="both"/>
        <w:rPr>
          <w:rFonts w:ascii="Times New Roman" w:eastAsia="Calibri" w:hAnsi="Times New Roman" w:cs="Times New Roman"/>
          <w:color w:val="000000"/>
          <w:sz w:val="24"/>
          <w:szCs w:val="24"/>
        </w:rPr>
      </w:pPr>
    </w:p>
    <w:p w14:paraId="6353D9C1" w14:textId="77777777" w:rsidR="009B3032" w:rsidRPr="009B3032" w:rsidRDefault="009B3032" w:rsidP="009B3032">
      <w:pPr>
        <w:tabs>
          <w:tab w:val="left" w:pos="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Pasiūlymo kainos (C) balai apskaičiuojami mažiausios pasiūlytos kainos (C</w:t>
      </w:r>
      <w:r w:rsidRPr="009B3032">
        <w:rPr>
          <w:rFonts w:ascii="Times New Roman" w:eastAsia="Calibri" w:hAnsi="Times New Roman" w:cs="Times New Roman"/>
          <w:color w:val="000000"/>
          <w:sz w:val="24"/>
          <w:szCs w:val="24"/>
          <w:vertAlign w:val="subscript"/>
        </w:rPr>
        <w:t>min</w:t>
      </w:r>
      <w:r w:rsidRPr="009B3032">
        <w:rPr>
          <w:rFonts w:ascii="Times New Roman" w:eastAsia="Calibri" w:hAnsi="Times New Roman" w:cs="Times New Roman"/>
          <w:color w:val="000000"/>
          <w:sz w:val="24"/>
          <w:szCs w:val="24"/>
        </w:rPr>
        <w:t>) ir vertinamo pasiūlymo kainos (C</w:t>
      </w:r>
      <w:r w:rsidRPr="009B3032">
        <w:rPr>
          <w:rFonts w:ascii="Times New Roman" w:eastAsia="Calibri" w:hAnsi="Times New Roman" w:cs="Times New Roman"/>
          <w:color w:val="000000"/>
          <w:sz w:val="24"/>
          <w:szCs w:val="24"/>
          <w:vertAlign w:val="subscript"/>
        </w:rPr>
        <w:t>p</w:t>
      </w:r>
      <w:r w:rsidRPr="009B3032">
        <w:rPr>
          <w:rFonts w:ascii="Times New Roman" w:eastAsia="Calibri" w:hAnsi="Times New Roman" w:cs="Times New Roman"/>
          <w:color w:val="000000"/>
          <w:sz w:val="24"/>
          <w:szCs w:val="24"/>
        </w:rPr>
        <w:t>) santykį padauginant iš kainos lyginamojo svorio (K):</w:t>
      </w:r>
    </w:p>
    <w:tbl>
      <w:tblPr>
        <w:tblStyle w:val="Lentelstinklelis"/>
        <w:tblW w:w="0" w:type="auto"/>
        <w:tblInd w:w="2660" w:type="dxa"/>
        <w:tblLook w:val="04A0" w:firstRow="1" w:lastRow="0" w:firstColumn="1" w:lastColumn="0" w:noHBand="0" w:noVBand="1"/>
      </w:tblPr>
      <w:tblGrid>
        <w:gridCol w:w="624"/>
        <w:gridCol w:w="793"/>
        <w:gridCol w:w="627"/>
        <w:gridCol w:w="2208"/>
      </w:tblGrid>
      <w:tr w:rsidR="009B3032" w:rsidRPr="009B3032" w14:paraId="02BE7B0D" w14:textId="77777777" w:rsidTr="00185EE6">
        <w:tc>
          <w:tcPr>
            <w:tcW w:w="624" w:type="dxa"/>
            <w:vMerge w:val="restart"/>
            <w:tcBorders>
              <w:top w:val="nil"/>
              <w:left w:val="nil"/>
              <w:bottom w:val="nil"/>
              <w:right w:val="nil"/>
            </w:tcBorders>
            <w:vAlign w:val="center"/>
          </w:tcPr>
          <w:p w14:paraId="22D5AA3D"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 xml:space="preserve">C </w:t>
            </w:r>
            <w:r w:rsidRPr="009B3032">
              <w:rPr>
                <w:rFonts w:ascii="Times New Roman" w:eastAsia="Calibri" w:hAnsi="Times New Roman" w:cs="Times New Roman"/>
                <w:i/>
                <w:color w:val="000000"/>
                <w:sz w:val="24"/>
                <w:szCs w:val="24"/>
              </w:rPr>
              <w:t>=</w:t>
            </w:r>
          </w:p>
        </w:tc>
        <w:tc>
          <w:tcPr>
            <w:tcW w:w="793" w:type="dxa"/>
            <w:tcBorders>
              <w:top w:val="nil"/>
              <w:left w:val="nil"/>
              <w:right w:val="nil"/>
            </w:tcBorders>
          </w:tcPr>
          <w:p w14:paraId="79F0B9ED"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vertAlign w:val="subscript"/>
              </w:rPr>
            </w:pPr>
            <w:r w:rsidRPr="009B3032">
              <w:rPr>
                <w:rFonts w:ascii="Times New Roman" w:eastAsia="Calibri" w:hAnsi="Times New Roman" w:cs="Times New Roman"/>
                <w:color w:val="000000"/>
                <w:sz w:val="24"/>
                <w:szCs w:val="24"/>
              </w:rPr>
              <w:t>C</w:t>
            </w:r>
            <w:r w:rsidRPr="009B3032">
              <w:rPr>
                <w:rFonts w:ascii="Times New Roman" w:eastAsia="Calibri" w:hAnsi="Times New Roman" w:cs="Times New Roman"/>
                <w:color w:val="000000"/>
                <w:sz w:val="24"/>
                <w:szCs w:val="24"/>
                <w:vertAlign w:val="subscript"/>
              </w:rPr>
              <w:t>min</w:t>
            </w:r>
          </w:p>
        </w:tc>
        <w:tc>
          <w:tcPr>
            <w:tcW w:w="627" w:type="dxa"/>
            <w:vMerge w:val="restart"/>
            <w:tcBorders>
              <w:top w:val="nil"/>
              <w:left w:val="nil"/>
              <w:bottom w:val="nil"/>
              <w:right w:val="nil"/>
            </w:tcBorders>
            <w:vAlign w:val="center"/>
          </w:tcPr>
          <w:p w14:paraId="2319BC26" w14:textId="77777777" w:rsidR="009B3032" w:rsidRPr="009B3032" w:rsidRDefault="009B3032" w:rsidP="009B3032">
            <w:pPr>
              <w:tabs>
                <w:tab w:val="left" w:pos="-4950"/>
                <w:tab w:val="left" w:pos="2340"/>
              </w:tabs>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 K</w:t>
            </w:r>
          </w:p>
        </w:tc>
        <w:tc>
          <w:tcPr>
            <w:tcW w:w="2208" w:type="dxa"/>
            <w:vMerge w:val="restart"/>
            <w:tcBorders>
              <w:top w:val="nil"/>
              <w:left w:val="nil"/>
              <w:right w:val="nil"/>
            </w:tcBorders>
            <w:vAlign w:val="center"/>
          </w:tcPr>
          <w:p w14:paraId="2D53CBCE"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(3)</w:t>
            </w:r>
          </w:p>
        </w:tc>
      </w:tr>
      <w:tr w:rsidR="009B3032" w:rsidRPr="009B3032" w14:paraId="04948B64" w14:textId="77777777" w:rsidTr="00185EE6">
        <w:tc>
          <w:tcPr>
            <w:tcW w:w="624" w:type="dxa"/>
            <w:vMerge/>
            <w:tcBorders>
              <w:left w:val="nil"/>
              <w:bottom w:val="nil"/>
              <w:right w:val="nil"/>
            </w:tcBorders>
          </w:tcPr>
          <w:p w14:paraId="608353B3"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793" w:type="dxa"/>
            <w:tcBorders>
              <w:left w:val="nil"/>
              <w:bottom w:val="nil"/>
              <w:right w:val="nil"/>
            </w:tcBorders>
          </w:tcPr>
          <w:p w14:paraId="292ED9CA"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C</w:t>
            </w:r>
            <w:r w:rsidRPr="009B3032">
              <w:rPr>
                <w:rFonts w:ascii="Times New Roman" w:eastAsia="Calibri" w:hAnsi="Times New Roman" w:cs="Times New Roman"/>
                <w:color w:val="000000"/>
                <w:sz w:val="24"/>
                <w:szCs w:val="24"/>
                <w:vertAlign w:val="subscript"/>
              </w:rPr>
              <w:t>p</w:t>
            </w:r>
          </w:p>
        </w:tc>
        <w:tc>
          <w:tcPr>
            <w:tcW w:w="627" w:type="dxa"/>
            <w:vMerge/>
            <w:tcBorders>
              <w:left w:val="nil"/>
              <w:bottom w:val="nil"/>
              <w:right w:val="nil"/>
            </w:tcBorders>
          </w:tcPr>
          <w:p w14:paraId="0565EA1C"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2208" w:type="dxa"/>
            <w:vMerge/>
            <w:tcBorders>
              <w:left w:val="nil"/>
              <w:bottom w:val="nil"/>
              <w:right w:val="nil"/>
            </w:tcBorders>
          </w:tcPr>
          <w:p w14:paraId="31D2F1D7"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r>
    </w:tbl>
    <w:p w14:paraId="51B43D57" w14:textId="77777777" w:rsidR="009B3032" w:rsidRPr="009B3032" w:rsidRDefault="009B3032" w:rsidP="009B3032">
      <w:pPr>
        <w:tabs>
          <w:tab w:val="left" w:pos="-4950"/>
          <w:tab w:val="left" w:pos="2340"/>
        </w:tabs>
        <w:spacing w:after="0" w:line="240" w:lineRule="auto"/>
        <w:rPr>
          <w:rFonts w:ascii="Times New Roman" w:eastAsia="Calibri" w:hAnsi="Times New Roman" w:cs="Times New Roman"/>
          <w:i/>
          <w:color w:val="000000"/>
          <w:sz w:val="24"/>
          <w:szCs w:val="24"/>
        </w:rPr>
      </w:pPr>
    </w:p>
    <w:p w14:paraId="0AA20D6C" w14:textId="77777777" w:rsidR="009B3032" w:rsidRPr="009B3032" w:rsidRDefault="009B3032" w:rsidP="009B3032">
      <w:pPr>
        <w:tabs>
          <w:tab w:val="left" w:pos="-4950"/>
          <w:tab w:val="left" w:pos="567"/>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 xml:space="preserve">kur: </w:t>
      </w:r>
      <w:r w:rsidRPr="009B3032">
        <w:rPr>
          <w:rFonts w:ascii="Times New Roman" w:eastAsia="Calibri" w:hAnsi="Times New Roman" w:cs="Times New Roman"/>
          <w:color w:val="000000"/>
          <w:sz w:val="24"/>
          <w:szCs w:val="24"/>
        </w:rPr>
        <w:tab/>
        <w:t>C</w:t>
      </w:r>
      <w:r w:rsidRPr="009B3032">
        <w:rPr>
          <w:rFonts w:ascii="Times New Roman" w:eastAsia="Calibri" w:hAnsi="Times New Roman" w:cs="Times New Roman"/>
          <w:color w:val="000000"/>
          <w:sz w:val="24"/>
          <w:szCs w:val="24"/>
          <w:vertAlign w:val="subscript"/>
        </w:rPr>
        <w:t>min</w:t>
      </w:r>
      <w:r w:rsidRPr="009B3032">
        <w:rPr>
          <w:rFonts w:ascii="Times New Roman" w:eastAsia="Calibri" w:hAnsi="Times New Roman" w:cs="Times New Roman"/>
          <w:color w:val="000000"/>
          <w:sz w:val="24"/>
          <w:szCs w:val="24"/>
        </w:rPr>
        <w:t xml:space="preserve"> – pasiūlyta mažiausia pasiūlymo kaina, Eur.</w:t>
      </w:r>
    </w:p>
    <w:p w14:paraId="05E9A169" w14:textId="77777777" w:rsidR="009B3032" w:rsidRPr="009B3032" w:rsidRDefault="009B3032" w:rsidP="009B3032">
      <w:pPr>
        <w:tabs>
          <w:tab w:val="left" w:pos="-4950"/>
          <w:tab w:val="left" w:pos="5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ab/>
        <w:t>C</w:t>
      </w:r>
      <w:r w:rsidRPr="009B3032">
        <w:rPr>
          <w:rFonts w:ascii="Times New Roman" w:eastAsia="Calibri" w:hAnsi="Times New Roman" w:cs="Times New Roman"/>
          <w:color w:val="000000"/>
          <w:sz w:val="24"/>
          <w:szCs w:val="24"/>
          <w:vertAlign w:val="subscript"/>
        </w:rPr>
        <w:t>p</w:t>
      </w:r>
      <w:r w:rsidRPr="009B3032">
        <w:rPr>
          <w:rFonts w:ascii="Times New Roman" w:eastAsia="Calibri" w:hAnsi="Times New Roman" w:cs="Times New Roman"/>
          <w:color w:val="000000"/>
          <w:sz w:val="24"/>
          <w:szCs w:val="24"/>
        </w:rPr>
        <w:t xml:space="preserve"> – vertinamo pasiūlymo kaina, Eur.</w:t>
      </w:r>
    </w:p>
    <w:p w14:paraId="6EE1DCF5" w14:textId="77777777" w:rsidR="009B3032" w:rsidRPr="009B3032" w:rsidRDefault="009B3032" w:rsidP="009B3032">
      <w:pPr>
        <w:tabs>
          <w:tab w:val="left" w:pos="-4950"/>
          <w:tab w:val="left" w:pos="567"/>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ab/>
        <w:t>K</w:t>
      </w:r>
      <w:r w:rsidRPr="009B3032">
        <w:rPr>
          <w:rFonts w:ascii="Times New Roman" w:eastAsia="Calibri" w:hAnsi="Times New Roman" w:cs="Times New Roman"/>
          <w:color w:val="000000"/>
          <w:sz w:val="24"/>
          <w:szCs w:val="24"/>
          <w:vertAlign w:val="subscript"/>
        </w:rPr>
        <w:t xml:space="preserve"> </w:t>
      </w:r>
      <w:r w:rsidRPr="009B3032">
        <w:rPr>
          <w:rFonts w:ascii="Times New Roman" w:eastAsia="Calibri" w:hAnsi="Times New Roman" w:cs="Times New Roman"/>
          <w:color w:val="000000"/>
          <w:sz w:val="24"/>
          <w:szCs w:val="24"/>
        </w:rPr>
        <w:t>– lyginamasis svoris.</w:t>
      </w:r>
    </w:p>
    <w:p w14:paraId="69E69C76" w14:textId="77777777" w:rsidR="009B3032" w:rsidRPr="009B3032" w:rsidRDefault="009B3032" w:rsidP="009B3032">
      <w:pPr>
        <w:tabs>
          <w:tab w:val="left" w:pos="-4950"/>
          <w:tab w:val="left" w:pos="540"/>
        </w:tabs>
        <w:spacing w:after="0" w:line="240" w:lineRule="auto"/>
        <w:jc w:val="both"/>
        <w:rPr>
          <w:rFonts w:ascii="Times New Roman" w:eastAsia="Calibri" w:hAnsi="Times New Roman" w:cs="Times New Roman"/>
          <w:color w:val="000000"/>
          <w:sz w:val="24"/>
          <w:szCs w:val="24"/>
        </w:rPr>
      </w:pPr>
    </w:p>
    <w:p w14:paraId="4F0D45A4" w14:textId="77777777" w:rsidR="009B3032" w:rsidRPr="009B3032" w:rsidRDefault="009B3032" w:rsidP="009B3032">
      <w:pPr>
        <w:tabs>
          <w:tab w:val="left" w:pos="-4950"/>
          <w:tab w:val="left" w:pos="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Techninio kriterijaus T</w:t>
      </w:r>
      <w:r w:rsidRPr="009B3032">
        <w:rPr>
          <w:rFonts w:ascii="Times New Roman" w:eastAsia="Calibri" w:hAnsi="Times New Roman" w:cs="Times New Roman"/>
          <w:color w:val="000000"/>
          <w:sz w:val="24"/>
          <w:szCs w:val="24"/>
          <w:vertAlign w:val="subscript"/>
        </w:rPr>
        <w:t xml:space="preserve">1 </w:t>
      </w:r>
      <w:r w:rsidRPr="009B3032">
        <w:rPr>
          <w:rFonts w:ascii="Times New Roman" w:eastAsia="Calibri" w:hAnsi="Times New Roman" w:cs="Times New Roman"/>
          <w:color w:val="000000"/>
          <w:sz w:val="24"/>
          <w:szCs w:val="24"/>
        </w:rPr>
        <w:t>(</w:t>
      </w:r>
      <w:r w:rsidRPr="009B3032">
        <w:rPr>
          <w:rFonts w:ascii="Times New Roman" w:eastAsia="Calibri" w:hAnsi="Times New Roman" w:cs="Times New Roman"/>
          <w:b/>
          <w:i/>
          <w:sz w:val="24"/>
          <w:szCs w:val="24"/>
        </w:rPr>
        <w:t>Partnerių, pas kuriuos galima atsiskaityti dovanų kortele, skaičius</w:t>
      </w:r>
      <w:r w:rsidRPr="009B3032">
        <w:rPr>
          <w:rFonts w:ascii="Times New Roman" w:eastAsia="Calibri" w:hAnsi="Times New Roman" w:cs="Times New Roman"/>
          <w:color w:val="000000"/>
          <w:sz w:val="24"/>
          <w:szCs w:val="24"/>
        </w:rPr>
        <w:t>) balai apskaičiuojami:</w:t>
      </w:r>
    </w:p>
    <w:tbl>
      <w:tblPr>
        <w:tblStyle w:val="Lentelstinklelis"/>
        <w:tblW w:w="0" w:type="auto"/>
        <w:tblInd w:w="2660" w:type="dxa"/>
        <w:tblLook w:val="04A0" w:firstRow="1" w:lastRow="0" w:firstColumn="1" w:lastColumn="0" w:noHBand="0" w:noVBand="1"/>
      </w:tblPr>
      <w:tblGrid>
        <w:gridCol w:w="624"/>
        <w:gridCol w:w="793"/>
        <w:gridCol w:w="627"/>
        <w:gridCol w:w="2208"/>
      </w:tblGrid>
      <w:tr w:rsidR="009B3032" w:rsidRPr="009B3032" w14:paraId="7197BD6D" w14:textId="77777777" w:rsidTr="00185EE6">
        <w:tc>
          <w:tcPr>
            <w:tcW w:w="624" w:type="dxa"/>
            <w:vMerge w:val="restart"/>
            <w:tcBorders>
              <w:top w:val="nil"/>
              <w:left w:val="nil"/>
              <w:bottom w:val="nil"/>
              <w:right w:val="nil"/>
            </w:tcBorders>
            <w:vAlign w:val="center"/>
          </w:tcPr>
          <w:p w14:paraId="4B357833"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T</w:t>
            </w:r>
            <w:r w:rsidRPr="009B3032">
              <w:rPr>
                <w:rFonts w:ascii="Times New Roman" w:eastAsia="Calibri" w:hAnsi="Times New Roman" w:cs="Times New Roman"/>
                <w:color w:val="000000"/>
                <w:sz w:val="24"/>
                <w:szCs w:val="24"/>
                <w:vertAlign w:val="subscript"/>
              </w:rPr>
              <w:t>1</w:t>
            </w:r>
            <w:r w:rsidRPr="009B3032">
              <w:rPr>
                <w:rFonts w:ascii="Times New Roman" w:eastAsia="Calibri" w:hAnsi="Times New Roman" w:cs="Times New Roman"/>
                <w:color w:val="000000"/>
                <w:sz w:val="24"/>
                <w:szCs w:val="24"/>
              </w:rPr>
              <w:t xml:space="preserve"> </w:t>
            </w:r>
            <w:r w:rsidRPr="009B3032">
              <w:rPr>
                <w:rFonts w:ascii="Times New Roman" w:eastAsia="Calibri" w:hAnsi="Times New Roman" w:cs="Times New Roman"/>
                <w:i/>
                <w:color w:val="000000"/>
                <w:sz w:val="24"/>
                <w:szCs w:val="24"/>
              </w:rPr>
              <w:t>=</w:t>
            </w:r>
          </w:p>
        </w:tc>
        <w:tc>
          <w:tcPr>
            <w:tcW w:w="793" w:type="dxa"/>
            <w:tcBorders>
              <w:top w:val="nil"/>
              <w:left w:val="nil"/>
              <w:right w:val="nil"/>
            </w:tcBorders>
          </w:tcPr>
          <w:p w14:paraId="5D510B47"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vertAlign w:val="subscript"/>
              </w:rPr>
            </w:pPr>
            <w:r w:rsidRPr="009B3032">
              <w:rPr>
                <w:rFonts w:ascii="Times New Roman" w:eastAsia="Calibri" w:hAnsi="Times New Roman" w:cs="Times New Roman"/>
                <w:color w:val="000000"/>
                <w:sz w:val="24"/>
                <w:szCs w:val="24"/>
              </w:rPr>
              <w:t>V</w:t>
            </w:r>
            <w:r w:rsidRPr="009B3032">
              <w:rPr>
                <w:rFonts w:ascii="Times New Roman" w:eastAsia="Calibri" w:hAnsi="Times New Roman" w:cs="Times New Roman"/>
                <w:color w:val="000000"/>
                <w:sz w:val="24"/>
                <w:szCs w:val="24"/>
                <w:vertAlign w:val="subscript"/>
              </w:rPr>
              <w:t>p</w:t>
            </w:r>
          </w:p>
        </w:tc>
        <w:tc>
          <w:tcPr>
            <w:tcW w:w="627" w:type="dxa"/>
            <w:vMerge w:val="restart"/>
            <w:tcBorders>
              <w:top w:val="nil"/>
              <w:left w:val="nil"/>
              <w:bottom w:val="nil"/>
              <w:right w:val="nil"/>
            </w:tcBorders>
            <w:vAlign w:val="center"/>
          </w:tcPr>
          <w:p w14:paraId="092A78F7" w14:textId="77777777" w:rsidR="009B3032" w:rsidRPr="009B3032" w:rsidRDefault="009B3032" w:rsidP="009B3032">
            <w:pPr>
              <w:tabs>
                <w:tab w:val="left" w:pos="-4950"/>
                <w:tab w:val="left" w:pos="2340"/>
              </w:tabs>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 X</w:t>
            </w:r>
          </w:p>
        </w:tc>
        <w:tc>
          <w:tcPr>
            <w:tcW w:w="2208" w:type="dxa"/>
            <w:vMerge w:val="restart"/>
            <w:tcBorders>
              <w:top w:val="nil"/>
              <w:left w:val="nil"/>
              <w:right w:val="nil"/>
            </w:tcBorders>
            <w:vAlign w:val="center"/>
          </w:tcPr>
          <w:p w14:paraId="3D6F4ADC"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(4)</w:t>
            </w:r>
          </w:p>
        </w:tc>
      </w:tr>
      <w:tr w:rsidR="009B3032" w:rsidRPr="009B3032" w14:paraId="1F2E9BAB" w14:textId="77777777" w:rsidTr="00185EE6">
        <w:tc>
          <w:tcPr>
            <w:tcW w:w="624" w:type="dxa"/>
            <w:vMerge/>
            <w:tcBorders>
              <w:left w:val="nil"/>
              <w:bottom w:val="nil"/>
              <w:right w:val="nil"/>
            </w:tcBorders>
          </w:tcPr>
          <w:p w14:paraId="654AE0D4"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793" w:type="dxa"/>
            <w:tcBorders>
              <w:left w:val="nil"/>
              <w:bottom w:val="nil"/>
              <w:right w:val="nil"/>
            </w:tcBorders>
          </w:tcPr>
          <w:p w14:paraId="04A003F4"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V</w:t>
            </w:r>
            <w:r w:rsidRPr="009B3032">
              <w:rPr>
                <w:rFonts w:ascii="Times New Roman" w:eastAsia="Calibri" w:hAnsi="Times New Roman" w:cs="Times New Roman"/>
                <w:color w:val="000000"/>
                <w:sz w:val="24"/>
                <w:szCs w:val="24"/>
                <w:vertAlign w:val="subscript"/>
              </w:rPr>
              <w:t>max</w:t>
            </w:r>
          </w:p>
        </w:tc>
        <w:tc>
          <w:tcPr>
            <w:tcW w:w="627" w:type="dxa"/>
            <w:vMerge/>
            <w:tcBorders>
              <w:left w:val="nil"/>
              <w:bottom w:val="nil"/>
              <w:right w:val="nil"/>
            </w:tcBorders>
          </w:tcPr>
          <w:p w14:paraId="09C46071"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2208" w:type="dxa"/>
            <w:vMerge/>
            <w:tcBorders>
              <w:left w:val="nil"/>
              <w:bottom w:val="nil"/>
              <w:right w:val="nil"/>
            </w:tcBorders>
          </w:tcPr>
          <w:p w14:paraId="4DB47663"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r>
    </w:tbl>
    <w:p w14:paraId="5A16B195" w14:textId="77777777" w:rsidR="009B3032" w:rsidRPr="009B3032" w:rsidRDefault="009B3032" w:rsidP="009B3032">
      <w:pPr>
        <w:tabs>
          <w:tab w:val="left" w:pos="-4950"/>
          <w:tab w:val="left" w:pos="0"/>
        </w:tabs>
        <w:spacing w:after="0" w:line="240" w:lineRule="auto"/>
        <w:jc w:val="both"/>
        <w:rPr>
          <w:rFonts w:ascii="Times New Roman" w:eastAsia="Calibri" w:hAnsi="Times New Roman" w:cs="Times New Roman"/>
          <w:color w:val="000000"/>
          <w:sz w:val="24"/>
          <w:szCs w:val="24"/>
        </w:rPr>
      </w:pPr>
    </w:p>
    <w:p w14:paraId="33A77F64" w14:textId="77777777" w:rsidR="009B3032" w:rsidRPr="009B3032" w:rsidRDefault="009B3032" w:rsidP="009B3032">
      <w:pPr>
        <w:tabs>
          <w:tab w:val="left" w:pos="-49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kur: V</w:t>
      </w:r>
      <w:r w:rsidRPr="009B3032">
        <w:rPr>
          <w:rFonts w:ascii="Times New Roman" w:eastAsia="Calibri" w:hAnsi="Times New Roman" w:cs="Times New Roman"/>
          <w:color w:val="000000"/>
          <w:sz w:val="24"/>
          <w:szCs w:val="24"/>
          <w:vertAlign w:val="subscript"/>
        </w:rPr>
        <w:t>max</w:t>
      </w:r>
      <w:r w:rsidRPr="009B3032">
        <w:rPr>
          <w:rFonts w:ascii="Times New Roman" w:eastAsia="Calibri" w:hAnsi="Times New Roman" w:cs="Times New Roman"/>
          <w:color w:val="000000"/>
          <w:sz w:val="24"/>
          <w:szCs w:val="24"/>
        </w:rPr>
        <w:t xml:space="preserve"> – didžiausias pasiūlytas </w:t>
      </w:r>
      <w:r w:rsidRPr="009B3032">
        <w:rPr>
          <w:rFonts w:ascii="Times New Roman" w:eastAsia="Calibri" w:hAnsi="Times New Roman" w:cs="Times New Roman"/>
          <w:sz w:val="24"/>
          <w:szCs w:val="24"/>
        </w:rPr>
        <w:t>partnerių, pas kuriuos galima atsiskaityti dovanų kortele, skaičius (vnt.)</w:t>
      </w:r>
      <w:r w:rsidRPr="009B3032">
        <w:rPr>
          <w:rFonts w:ascii="Times New Roman" w:eastAsia="Calibri" w:hAnsi="Times New Roman" w:cs="Times New Roman"/>
          <w:color w:val="000000"/>
          <w:sz w:val="24"/>
          <w:szCs w:val="24"/>
        </w:rPr>
        <w:t xml:space="preserve">; </w:t>
      </w:r>
    </w:p>
    <w:p w14:paraId="3BCEE623" w14:textId="77777777" w:rsidR="009B3032" w:rsidRPr="009B3032" w:rsidRDefault="009B3032" w:rsidP="009B3032">
      <w:pPr>
        <w:tabs>
          <w:tab w:val="left" w:pos="-4950"/>
          <w:tab w:val="left" w:pos="4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lastRenderedPageBreak/>
        <w:tab/>
        <w:t>V</w:t>
      </w:r>
      <w:r w:rsidRPr="009B3032">
        <w:rPr>
          <w:rFonts w:ascii="Times New Roman" w:eastAsia="Calibri" w:hAnsi="Times New Roman" w:cs="Times New Roman"/>
          <w:color w:val="000000"/>
          <w:sz w:val="24"/>
          <w:szCs w:val="24"/>
          <w:vertAlign w:val="subscript"/>
        </w:rPr>
        <w:t>p</w:t>
      </w:r>
      <w:r w:rsidRPr="009B3032">
        <w:rPr>
          <w:rFonts w:ascii="Times New Roman" w:eastAsia="Calibri" w:hAnsi="Times New Roman" w:cs="Times New Roman"/>
          <w:color w:val="000000"/>
          <w:sz w:val="24"/>
          <w:szCs w:val="24"/>
        </w:rPr>
        <w:t xml:space="preserve"> – vertinamo pasiūlymo </w:t>
      </w:r>
      <w:r w:rsidRPr="009B3032">
        <w:rPr>
          <w:rFonts w:ascii="Times New Roman" w:eastAsia="Calibri" w:hAnsi="Times New Roman" w:cs="Times New Roman"/>
          <w:sz w:val="24"/>
          <w:szCs w:val="24"/>
        </w:rPr>
        <w:t>partnerių, pas kuriuos galima atsiskaityti dovanų kortele, skaičius (vnt.)</w:t>
      </w:r>
      <w:r w:rsidRPr="009B3032">
        <w:rPr>
          <w:rFonts w:ascii="Times New Roman" w:eastAsia="Calibri" w:hAnsi="Times New Roman" w:cs="Times New Roman"/>
          <w:color w:val="000000"/>
          <w:sz w:val="24"/>
          <w:szCs w:val="24"/>
        </w:rPr>
        <w:t>;</w:t>
      </w:r>
    </w:p>
    <w:p w14:paraId="0B5F9925" w14:textId="77777777" w:rsidR="009B3032" w:rsidRPr="009B3032" w:rsidRDefault="009B3032" w:rsidP="009B3032">
      <w:pPr>
        <w:tabs>
          <w:tab w:val="left" w:pos="-4950"/>
          <w:tab w:val="left" w:pos="4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ab/>
        <w:t>X</w:t>
      </w:r>
      <w:r w:rsidRPr="009B3032">
        <w:rPr>
          <w:rFonts w:ascii="Times New Roman" w:eastAsia="Calibri" w:hAnsi="Times New Roman" w:cs="Times New Roman"/>
          <w:color w:val="000000"/>
          <w:sz w:val="24"/>
          <w:szCs w:val="24"/>
          <w:vertAlign w:val="subscript"/>
        </w:rPr>
        <w:t xml:space="preserve"> </w:t>
      </w:r>
      <w:r w:rsidRPr="009B3032">
        <w:rPr>
          <w:rFonts w:ascii="Times New Roman" w:eastAsia="Calibri" w:hAnsi="Times New Roman" w:cs="Times New Roman"/>
          <w:color w:val="000000"/>
          <w:sz w:val="24"/>
          <w:szCs w:val="24"/>
        </w:rPr>
        <w:t>– lyginamasis svoris.</w:t>
      </w:r>
    </w:p>
    <w:p w14:paraId="6D82DE68" w14:textId="77777777" w:rsidR="009B3032" w:rsidRPr="009B3032" w:rsidRDefault="009B3032" w:rsidP="009B3032">
      <w:pPr>
        <w:spacing w:after="0" w:line="240" w:lineRule="auto"/>
        <w:jc w:val="both"/>
        <w:rPr>
          <w:rFonts w:ascii="Times New Roman" w:eastAsia="Calibri" w:hAnsi="Times New Roman" w:cs="Times New Roman"/>
          <w:color w:val="000000"/>
          <w:sz w:val="24"/>
          <w:szCs w:val="24"/>
        </w:rPr>
      </w:pPr>
    </w:p>
    <w:p w14:paraId="509B1DF0" w14:textId="77777777" w:rsidR="009B3032" w:rsidRPr="009B3032" w:rsidRDefault="009B3032" w:rsidP="009B3032">
      <w:pPr>
        <w:tabs>
          <w:tab w:val="left" w:pos="-4950"/>
          <w:tab w:val="left" w:pos="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Techninio kriterijaus T</w:t>
      </w:r>
      <w:r w:rsidRPr="009B3032">
        <w:rPr>
          <w:rFonts w:ascii="Times New Roman" w:eastAsia="Calibri" w:hAnsi="Times New Roman" w:cs="Times New Roman"/>
          <w:color w:val="000000"/>
          <w:sz w:val="24"/>
          <w:szCs w:val="24"/>
          <w:vertAlign w:val="subscript"/>
        </w:rPr>
        <w:t xml:space="preserve">2 </w:t>
      </w:r>
      <w:r w:rsidRPr="009B3032">
        <w:rPr>
          <w:rFonts w:ascii="Times New Roman" w:eastAsia="Calibri" w:hAnsi="Times New Roman" w:cs="Times New Roman"/>
          <w:color w:val="000000"/>
          <w:sz w:val="24"/>
          <w:szCs w:val="24"/>
        </w:rPr>
        <w:t>(</w:t>
      </w:r>
      <w:r w:rsidRPr="009B3032">
        <w:rPr>
          <w:rFonts w:ascii="Times New Roman" w:eastAsia="Calibri" w:hAnsi="Times New Roman" w:cs="Times New Roman"/>
          <w:b/>
          <w:i/>
          <w:sz w:val="24"/>
          <w:szCs w:val="24"/>
        </w:rPr>
        <w:t>Dovanų kortelės galiojimo terminas</w:t>
      </w:r>
      <w:r w:rsidRPr="009B3032">
        <w:rPr>
          <w:rFonts w:ascii="Times New Roman" w:eastAsia="Calibri" w:hAnsi="Times New Roman" w:cs="Times New Roman"/>
          <w:sz w:val="24"/>
          <w:szCs w:val="24"/>
        </w:rPr>
        <w:t>)</w:t>
      </w:r>
      <w:r w:rsidRPr="009B3032">
        <w:rPr>
          <w:rFonts w:ascii="Times New Roman" w:eastAsia="Calibri" w:hAnsi="Times New Roman" w:cs="Times New Roman"/>
          <w:color w:val="000000"/>
          <w:sz w:val="24"/>
          <w:szCs w:val="24"/>
        </w:rPr>
        <w:t xml:space="preserve"> balai apskaičiuojami:</w:t>
      </w:r>
    </w:p>
    <w:tbl>
      <w:tblPr>
        <w:tblStyle w:val="Lentelstinklelis"/>
        <w:tblW w:w="0" w:type="auto"/>
        <w:tblInd w:w="2660" w:type="dxa"/>
        <w:tblLook w:val="04A0" w:firstRow="1" w:lastRow="0" w:firstColumn="1" w:lastColumn="0" w:noHBand="0" w:noVBand="1"/>
      </w:tblPr>
      <w:tblGrid>
        <w:gridCol w:w="624"/>
        <w:gridCol w:w="793"/>
        <w:gridCol w:w="627"/>
        <w:gridCol w:w="2208"/>
      </w:tblGrid>
      <w:tr w:rsidR="009B3032" w:rsidRPr="009B3032" w14:paraId="637A6E8E" w14:textId="77777777" w:rsidTr="00185EE6">
        <w:tc>
          <w:tcPr>
            <w:tcW w:w="624" w:type="dxa"/>
            <w:vMerge w:val="restart"/>
            <w:tcBorders>
              <w:top w:val="nil"/>
              <w:left w:val="nil"/>
              <w:bottom w:val="nil"/>
              <w:right w:val="nil"/>
            </w:tcBorders>
            <w:vAlign w:val="center"/>
          </w:tcPr>
          <w:p w14:paraId="69D8583A"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T</w:t>
            </w:r>
            <w:r w:rsidRPr="009B3032">
              <w:rPr>
                <w:rFonts w:ascii="Times New Roman" w:eastAsia="Calibri" w:hAnsi="Times New Roman" w:cs="Times New Roman"/>
                <w:color w:val="000000"/>
                <w:sz w:val="24"/>
                <w:szCs w:val="24"/>
                <w:vertAlign w:val="subscript"/>
              </w:rPr>
              <w:t>2</w:t>
            </w:r>
            <w:r w:rsidRPr="009B3032">
              <w:rPr>
                <w:rFonts w:ascii="Times New Roman" w:eastAsia="Calibri" w:hAnsi="Times New Roman" w:cs="Times New Roman"/>
                <w:color w:val="000000"/>
                <w:sz w:val="24"/>
                <w:szCs w:val="24"/>
              </w:rPr>
              <w:t xml:space="preserve"> </w:t>
            </w:r>
            <w:r w:rsidRPr="009B3032">
              <w:rPr>
                <w:rFonts w:ascii="Times New Roman" w:eastAsia="Calibri" w:hAnsi="Times New Roman" w:cs="Times New Roman"/>
                <w:i/>
                <w:color w:val="000000"/>
                <w:sz w:val="24"/>
                <w:szCs w:val="24"/>
              </w:rPr>
              <w:t>=</w:t>
            </w:r>
          </w:p>
        </w:tc>
        <w:tc>
          <w:tcPr>
            <w:tcW w:w="793" w:type="dxa"/>
            <w:tcBorders>
              <w:top w:val="nil"/>
              <w:left w:val="nil"/>
              <w:right w:val="nil"/>
            </w:tcBorders>
          </w:tcPr>
          <w:p w14:paraId="2BBD9352"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vertAlign w:val="subscript"/>
              </w:rPr>
            </w:pPr>
            <w:r w:rsidRPr="009B3032">
              <w:rPr>
                <w:rFonts w:ascii="Times New Roman" w:eastAsia="Calibri" w:hAnsi="Times New Roman" w:cs="Times New Roman"/>
                <w:color w:val="000000"/>
                <w:sz w:val="24"/>
                <w:szCs w:val="24"/>
              </w:rPr>
              <w:t>G</w:t>
            </w:r>
            <w:r w:rsidRPr="009B3032">
              <w:rPr>
                <w:rFonts w:ascii="Times New Roman" w:eastAsia="Calibri" w:hAnsi="Times New Roman" w:cs="Times New Roman"/>
                <w:color w:val="000000"/>
                <w:sz w:val="24"/>
                <w:szCs w:val="24"/>
                <w:vertAlign w:val="subscript"/>
              </w:rPr>
              <w:t>p</w:t>
            </w:r>
          </w:p>
        </w:tc>
        <w:tc>
          <w:tcPr>
            <w:tcW w:w="627" w:type="dxa"/>
            <w:vMerge w:val="restart"/>
            <w:tcBorders>
              <w:top w:val="nil"/>
              <w:left w:val="nil"/>
              <w:bottom w:val="nil"/>
              <w:right w:val="nil"/>
            </w:tcBorders>
            <w:vAlign w:val="center"/>
          </w:tcPr>
          <w:p w14:paraId="22C979FF" w14:textId="77777777" w:rsidR="009B3032" w:rsidRPr="009B3032" w:rsidRDefault="009B3032" w:rsidP="009B3032">
            <w:pPr>
              <w:tabs>
                <w:tab w:val="left" w:pos="-4950"/>
                <w:tab w:val="left" w:pos="2340"/>
              </w:tabs>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 Y</w:t>
            </w:r>
          </w:p>
        </w:tc>
        <w:tc>
          <w:tcPr>
            <w:tcW w:w="2208" w:type="dxa"/>
            <w:vMerge w:val="restart"/>
            <w:tcBorders>
              <w:top w:val="nil"/>
              <w:left w:val="nil"/>
              <w:right w:val="nil"/>
            </w:tcBorders>
            <w:vAlign w:val="center"/>
          </w:tcPr>
          <w:p w14:paraId="2659F0DF"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(5)</w:t>
            </w:r>
          </w:p>
        </w:tc>
      </w:tr>
      <w:tr w:rsidR="009B3032" w:rsidRPr="009B3032" w14:paraId="566EB093" w14:textId="77777777" w:rsidTr="00185EE6">
        <w:tc>
          <w:tcPr>
            <w:tcW w:w="624" w:type="dxa"/>
            <w:vMerge/>
            <w:tcBorders>
              <w:left w:val="nil"/>
              <w:bottom w:val="nil"/>
              <w:right w:val="nil"/>
            </w:tcBorders>
          </w:tcPr>
          <w:p w14:paraId="6AF02BBA"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793" w:type="dxa"/>
            <w:tcBorders>
              <w:left w:val="nil"/>
              <w:bottom w:val="nil"/>
              <w:right w:val="nil"/>
            </w:tcBorders>
          </w:tcPr>
          <w:p w14:paraId="1ACA7F3A"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G</w:t>
            </w:r>
            <w:r w:rsidRPr="009B3032">
              <w:rPr>
                <w:rFonts w:ascii="Times New Roman" w:eastAsia="Calibri" w:hAnsi="Times New Roman" w:cs="Times New Roman"/>
                <w:color w:val="000000"/>
                <w:sz w:val="24"/>
                <w:szCs w:val="24"/>
                <w:vertAlign w:val="subscript"/>
              </w:rPr>
              <w:t>max</w:t>
            </w:r>
          </w:p>
        </w:tc>
        <w:tc>
          <w:tcPr>
            <w:tcW w:w="627" w:type="dxa"/>
            <w:vMerge/>
            <w:tcBorders>
              <w:left w:val="nil"/>
              <w:bottom w:val="nil"/>
              <w:right w:val="nil"/>
            </w:tcBorders>
          </w:tcPr>
          <w:p w14:paraId="657F82E6"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2208" w:type="dxa"/>
            <w:vMerge/>
            <w:tcBorders>
              <w:left w:val="nil"/>
              <w:bottom w:val="nil"/>
              <w:right w:val="nil"/>
            </w:tcBorders>
          </w:tcPr>
          <w:p w14:paraId="67CD9F8C"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r>
    </w:tbl>
    <w:p w14:paraId="6F78D4C3" w14:textId="77777777" w:rsidR="009B3032" w:rsidRPr="009B3032" w:rsidRDefault="009B3032" w:rsidP="009B3032">
      <w:pPr>
        <w:tabs>
          <w:tab w:val="left" w:pos="-4950"/>
          <w:tab w:val="left" w:pos="0"/>
        </w:tabs>
        <w:spacing w:after="0" w:line="240" w:lineRule="auto"/>
        <w:jc w:val="both"/>
        <w:rPr>
          <w:rFonts w:ascii="Times New Roman" w:eastAsia="Calibri" w:hAnsi="Times New Roman" w:cs="Times New Roman"/>
          <w:color w:val="000000"/>
          <w:sz w:val="24"/>
          <w:szCs w:val="24"/>
        </w:rPr>
      </w:pPr>
    </w:p>
    <w:p w14:paraId="0987231F" w14:textId="77777777" w:rsidR="009B3032" w:rsidRPr="009B3032" w:rsidRDefault="009B3032" w:rsidP="009B3032">
      <w:pPr>
        <w:tabs>
          <w:tab w:val="left" w:pos="-49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kur: G</w:t>
      </w:r>
      <w:r w:rsidRPr="009B3032">
        <w:rPr>
          <w:rFonts w:ascii="Times New Roman" w:eastAsia="Calibri" w:hAnsi="Times New Roman" w:cs="Times New Roman"/>
          <w:color w:val="000000"/>
          <w:sz w:val="24"/>
          <w:szCs w:val="24"/>
          <w:vertAlign w:val="subscript"/>
        </w:rPr>
        <w:t>max</w:t>
      </w:r>
      <w:r w:rsidRPr="009B3032">
        <w:rPr>
          <w:rFonts w:ascii="Times New Roman" w:eastAsia="Calibri" w:hAnsi="Times New Roman" w:cs="Times New Roman"/>
          <w:color w:val="000000"/>
          <w:sz w:val="24"/>
          <w:szCs w:val="24"/>
        </w:rPr>
        <w:t xml:space="preserve"> – didžiausias pasiūlytas </w:t>
      </w:r>
      <w:r w:rsidRPr="009B3032">
        <w:rPr>
          <w:rFonts w:ascii="Times New Roman" w:eastAsia="Calibri" w:hAnsi="Times New Roman" w:cs="Times New Roman"/>
          <w:sz w:val="24"/>
          <w:szCs w:val="24"/>
        </w:rPr>
        <w:t>dovanų kortelės galiojimo terminas (mėn.)</w:t>
      </w:r>
      <w:r w:rsidRPr="009B3032">
        <w:rPr>
          <w:rFonts w:ascii="Times New Roman" w:eastAsia="Calibri" w:hAnsi="Times New Roman" w:cs="Times New Roman"/>
          <w:color w:val="000000"/>
          <w:sz w:val="24"/>
          <w:szCs w:val="24"/>
        </w:rPr>
        <w:t xml:space="preserve">; </w:t>
      </w:r>
    </w:p>
    <w:p w14:paraId="205B0D7E" w14:textId="77777777" w:rsidR="009B3032" w:rsidRPr="009B3032" w:rsidRDefault="009B3032" w:rsidP="009B3032">
      <w:pPr>
        <w:tabs>
          <w:tab w:val="left" w:pos="-4950"/>
          <w:tab w:val="left" w:pos="4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ab/>
        <w:t>G</w:t>
      </w:r>
      <w:r w:rsidRPr="009B3032">
        <w:rPr>
          <w:rFonts w:ascii="Times New Roman" w:eastAsia="Calibri" w:hAnsi="Times New Roman" w:cs="Times New Roman"/>
          <w:color w:val="000000"/>
          <w:sz w:val="24"/>
          <w:szCs w:val="24"/>
          <w:vertAlign w:val="subscript"/>
        </w:rPr>
        <w:t>p</w:t>
      </w:r>
      <w:r w:rsidRPr="009B3032">
        <w:rPr>
          <w:rFonts w:ascii="Times New Roman" w:eastAsia="Calibri" w:hAnsi="Times New Roman" w:cs="Times New Roman"/>
          <w:color w:val="000000"/>
          <w:sz w:val="24"/>
          <w:szCs w:val="24"/>
        </w:rPr>
        <w:t xml:space="preserve"> – vertinamo pasiūlymo </w:t>
      </w:r>
      <w:r w:rsidRPr="009B3032">
        <w:rPr>
          <w:rFonts w:ascii="Times New Roman" w:eastAsia="Calibri" w:hAnsi="Times New Roman" w:cs="Times New Roman"/>
          <w:sz w:val="24"/>
          <w:szCs w:val="24"/>
        </w:rPr>
        <w:t>dovanų kortelės galiojimo terminas (mėn.)</w:t>
      </w:r>
      <w:r w:rsidRPr="009B3032">
        <w:rPr>
          <w:rFonts w:ascii="Times New Roman" w:eastAsia="Calibri" w:hAnsi="Times New Roman" w:cs="Times New Roman"/>
          <w:color w:val="000000"/>
          <w:sz w:val="24"/>
          <w:szCs w:val="24"/>
        </w:rPr>
        <w:t>;</w:t>
      </w:r>
    </w:p>
    <w:p w14:paraId="60215B36" w14:textId="77777777" w:rsidR="009B3032" w:rsidRPr="009B3032" w:rsidRDefault="009B3032" w:rsidP="009B3032">
      <w:pPr>
        <w:tabs>
          <w:tab w:val="left" w:pos="-4950"/>
          <w:tab w:val="left" w:pos="4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ab/>
        <w:t>Y</w:t>
      </w:r>
      <w:r w:rsidRPr="009B3032">
        <w:rPr>
          <w:rFonts w:ascii="Times New Roman" w:eastAsia="Calibri" w:hAnsi="Times New Roman" w:cs="Times New Roman"/>
          <w:color w:val="000000"/>
          <w:sz w:val="24"/>
          <w:szCs w:val="24"/>
          <w:vertAlign w:val="subscript"/>
        </w:rPr>
        <w:t xml:space="preserve"> </w:t>
      </w:r>
      <w:r w:rsidRPr="009B3032">
        <w:rPr>
          <w:rFonts w:ascii="Times New Roman" w:eastAsia="Calibri" w:hAnsi="Times New Roman" w:cs="Times New Roman"/>
          <w:color w:val="000000"/>
          <w:sz w:val="24"/>
          <w:szCs w:val="24"/>
        </w:rPr>
        <w:t>– lyginamasis svoris.</w:t>
      </w:r>
    </w:p>
    <w:p w14:paraId="7AB5088C" w14:textId="77777777" w:rsidR="009B3032" w:rsidRPr="009B3032" w:rsidRDefault="009B3032" w:rsidP="009B3032">
      <w:pPr>
        <w:spacing w:after="0" w:line="240" w:lineRule="auto"/>
        <w:jc w:val="both"/>
        <w:rPr>
          <w:rFonts w:ascii="Times New Roman" w:eastAsia="Calibri" w:hAnsi="Times New Roman" w:cs="Times New Roman"/>
          <w:sz w:val="24"/>
          <w:szCs w:val="24"/>
        </w:rPr>
      </w:pPr>
    </w:p>
    <w:p w14:paraId="0E15CC36" w14:textId="77777777" w:rsidR="009B3032" w:rsidRPr="009B3032" w:rsidRDefault="009B3032" w:rsidP="009B3032">
      <w:pPr>
        <w:tabs>
          <w:tab w:val="left" w:pos="-4950"/>
          <w:tab w:val="left" w:pos="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Techninio kriterijaus T</w:t>
      </w:r>
      <w:r w:rsidRPr="009B3032">
        <w:rPr>
          <w:rFonts w:ascii="Times New Roman" w:eastAsia="Calibri" w:hAnsi="Times New Roman" w:cs="Times New Roman"/>
          <w:color w:val="000000"/>
          <w:sz w:val="24"/>
          <w:szCs w:val="24"/>
          <w:vertAlign w:val="subscript"/>
        </w:rPr>
        <w:t xml:space="preserve">3 </w:t>
      </w:r>
      <w:r w:rsidRPr="009B3032">
        <w:rPr>
          <w:rFonts w:ascii="Times New Roman" w:eastAsia="Calibri" w:hAnsi="Times New Roman" w:cs="Times New Roman"/>
          <w:color w:val="000000"/>
          <w:sz w:val="24"/>
          <w:szCs w:val="24"/>
        </w:rPr>
        <w:t>(</w:t>
      </w:r>
      <w:r w:rsidRPr="009B3032">
        <w:rPr>
          <w:rFonts w:ascii="Times New Roman" w:eastAsia="Calibri" w:hAnsi="Times New Roman" w:cs="Times New Roman"/>
          <w:b/>
          <w:i/>
          <w:sz w:val="24"/>
          <w:szCs w:val="24"/>
        </w:rPr>
        <w:t>Dovanų kortelę apimančių veiklų įvairovė</w:t>
      </w:r>
      <w:r w:rsidRPr="009B3032">
        <w:rPr>
          <w:rFonts w:ascii="Times New Roman" w:eastAsia="Calibri" w:hAnsi="Times New Roman" w:cs="Times New Roman"/>
          <w:sz w:val="24"/>
          <w:szCs w:val="24"/>
        </w:rPr>
        <w:t>)</w:t>
      </w:r>
      <w:r w:rsidRPr="009B3032">
        <w:rPr>
          <w:rFonts w:ascii="Times New Roman" w:eastAsia="Calibri" w:hAnsi="Times New Roman" w:cs="Times New Roman"/>
          <w:color w:val="000000"/>
          <w:sz w:val="24"/>
          <w:szCs w:val="24"/>
        </w:rPr>
        <w:t xml:space="preserve"> balai apskaičiuojami:</w:t>
      </w:r>
    </w:p>
    <w:tbl>
      <w:tblPr>
        <w:tblStyle w:val="Lentelstinklelis"/>
        <w:tblW w:w="0" w:type="auto"/>
        <w:tblInd w:w="2660" w:type="dxa"/>
        <w:tblLook w:val="04A0" w:firstRow="1" w:lastRow="0" w:firstColumn="1" w:lastColumn="0" w:noHBand="0" w:noVBand="1"/>
      </w:tblPr>
      <w:tblGrid>
        <w:gridCol w:w="624"/>
        <w:gridCol w:w="793"/>
        <w:gridCol w:w="627"/>
        <w:gridCol w:w="2208"/>
      </w:tblGrid>
      <w:tr w:rsidR="009B3032" w:rsidRPr="009B3032" w14:paraId="0737B6E0" w14:textId="77777777" w:rsidTr="00185EE6">
        <w:tc>
          <w:tcPr>
            <w:tcW w:w="624" w:type="dxa"/>
            <w:vMerge w:val="restart"/>
            <w:tcBorders>
              <w:top w:val="nil"/>
              <w:left w:val="nil"/>
              <w:bottom w:val="nil"/>
              <w:right w:val="nil"/>
            </w:tcBorders>
            <w:vAlign w:val="center"/>
          </w:tcPr>
          <w:p w14:paraId="7547F613"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T</w:t>
            </w:r>
            <w:r w:rsidRPr="009B3032">
              <w:rPr>
                <w:rFonts w:ascii="Times New Roman" w:eastAsia="Calibri" w:hAnsi="Times New Roman" w:cs="Times New Roman"/>
                <w:color w:val="000000"/>
                <w:sz w:val="24"/>
                <w:szCs w:val="24"/>
                <w:vertAlign w:val="subscript"/>
              </w:rPr>
              <w:t>3</w:t>
            </w:r>
            <w:r w:rsidRPr="009B3032">
              <w:rPr>
                <w:rFonts w:ascii="Times New Roman" w:eastAsia="Calibri" w:hAnsi="Times New Roman" w:cs="Times New Roman"/>
                <w:color w:val="000000"/>
                <w:sz w:val="24"/>
                <w:szCs w:val="24"/>
              </w:rPr>
              <w:t xml:space="preserve"> </w:t>
            </w:r>
            <w:r w:rsidRPr="009B3032">
              <w:rPr>
                <w:rFonts w:ascii="Times New Roman" w:eastAsia="Calibri" w:hAnsi="Times New Roman" w:cs="Times New Roman"/>
                <w:i/>
                <w:color w:val="000000"/>
                <w:sz w:val="24"/>
                <w:szCs w:val="24"/>
              </w:rPr>
              <w:t>=</w:t>
            </w:r>
          </w:p>
        </w:tc>
        <w:tc>
          <w:tcPr>
            <w:tcW w:w="793" w:type="dxa"/>
            <w:tcBorders>
              <w:top w:val="nil"/>
              <w:left w:val="nil"/>
              <w:right w:val="nil"/>
            </w:tcBorders>
          </w:tcPr>
          <w:p w14:paraId="64B83B86"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vertAlign w:val="subscript"/>
              </w:rPr>
            </w:pPr>
            <w:r w:rsidRPr="009B3032">
              <w:rPr>
                <w:rFonts w:ascii="Times New Roman" w:eastAsia="Calibri" w:hAnsi="Times New Roman" w:cs="Times New Roman"/>
                <w:color w:val="000000"/>
                <w:sz w:val="24"/>
                <w:szCs w:val="24"/>
              </w:rPr>
              <w:t>Į</w:t>
            </w:r>
            <w:r w:rsidRPr="009B3032">
              <w:rPr>
                <w:rFonts w:ascii="Times New Roman" w:eastAsia="Calibri" w:hAnsi="Times New Roman" w:cs="Times New Roman"/>
                <w:color w:val="000000"/>
                <w:sz w:val="24"/>
                <w:szCs w:val="24"/>
                <w:vertAlign w:val="subscript"/>
              </w:rPr>
              <w:t>p</w:t>
            </w:r>
          </w:p>
        </w:tc>
        <w:tc>
          <w:tcPr>
            <w:tcW w:w="627" w:type="dxa"/>
            <w:vMerge w:val="restart"/>
            <w:tcBorders>
              <w:top w:val="nil"/>
              <w:left w:val="nil"/>
              <w:bottom w:val="nil"/>
              <w:right w:val="nil"/>
            </w:tcBorders>
            <w:vAlign w:val="center"/>
          </w:tcPr>
          <w:p w14:paraId="0AD07101" w14:textId="77777777" w:rsidR="009B3032" w:rsidRPr="009B3032" w:rsidRDefault="009B3032" w:rsidP="009B3032">
            <w:pPr>
              <w:tabs>
                <w:tab w:val="left" w:pos="-4950"/>
                <w:tab w:val="left" w:pos="2340"/>
              </w:tabs>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 Z</w:t>
            </w:r>
          </w:p>
        </w:tc>
        <w:tc>
          <w:tcPr>
            <w:tcW w:w="2208" w:type="dxa"/>
            <w:vMerge w:val="restart"/>
            <w:tcBorders>
              <w:top w:val="nil"/>
              <w:left w:val="nil"/>
              <w:right w:val="nil"/>
            </w:tcBorders>
            <w:vAlign w:val="center"/>
          </w:tcPr>
          <w:p w14:paraId="798BE75C" w14:textId="77777777" w:rsidR="009B3032" w:rsidRPr="009B3032" w:rsidRDefault="009B3032" w:rsidP="009B3032">
            <w:pPr>
              <w:tabs>
                <w:tab w:val="left" w:pos="-4950"/>
                <w:tab w:val="left" w:pos="2340"/>
              </w:tabs>
              <w:jc w:val="right"/>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(6)</w:t>
            </w:r>
          </w:p>
        </w:tc>
      </w:tr>
      <w:tr w:rsidR="009B3032" w:rsidRPr="009B3032" w14:paraId="5BF33B90" w14:textId="77777777" w:rsidTr="00185EE6">
        <w:tc>
          <w:tcPr>
            <w:tcW w:w="624" w:type="dxa"/>
            <w:vMerge/>
            <w:tcBorders>
              <w:left w:val="nil"/>
              <w:bottom w:val="nil"/>
              <w:right w:val="nil"/>
            </w:tcBorders>
          </w:tcPr>
          <w:p w14:paraId="7F6F6BFD"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793" w:type="dxa"/>
            <w:tcBorders>
              <w:left w:val="nil"/>
              <w:bottom w:val="nil"/>
              <w:right w:val="nil"/>
            </w:tcBorders>
          </w:tcPr>
          <w:p w14:paraId="708EC716"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Į</w:t>
            </w:r>
            <w:r w:rsidRPr="009B3032">
              <w:rPr>
                <w:rFonts w:ascii="Times New Roman" w:eastAsia="Calibri" w:hAnsi="Times New Roman" w:cs="Times New Roman"/>
                <w:color w:val="000000"/>
                <w:sz w:val="24"/>
                <w:szCs w:val="24"/>
                <w:vertAlign w:val="subscript"/>
              </w:rPr>
              <w:t>max</w:t>
            </w:r>
          </w:p>
        </w:tc>
        <w:tc>
          <w:tcPr>
            <w:tcW w:w="627" w:type="dxa"/>
            <w:vMerge/>
            <w:tcBorders>
              <w:left w:val="nil"/>
              <w:bottom w:val="nil"/>
              <w:right w:val="nil"/>
            </w:tcBorders>
          </w:tcPr>
          <w:p w14:paraId="307892B3"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c>
          <w:tcPr>
            <w:tcW w:w="2208" w:type="dxa"/>
            <w:vMerge/>
            <w:tcBorders>
              <w:left w:val="nil"/>
              <w:bottom w:val="nil"/>
              <w:right w:val="nil"/>
            </w:tcBorders>
          </w:tcPr>
          <w:p w14:paraId="1CA0B2AC" w14:textId="77777777" w:rsidR="009B3032" w:rsidRPr="009B3032" w:rsidRDefault="009B3032" w:rsidP="009B3032">
            <w:pPr>
              <w:tabs>
                <w:tab w:val="left" w:pos="-4950"/>
                <w:tab w:val="left" w:pos="2340"/>
              </w:tabs>
              <w:jc w:val="center"/>
              <w:rPr>
                <w:rFonts w:ascii="Times New Roman" w:eastAsia="Calibri" w:hAnsi="Times New Roman" w:cs="Times New Roman"/>
                <w:color w:val="000000"/>
                <w:sz w:val="24"/>
                <w:szCs w:val="24"/>
              </w:rPr>
            </w:pPr>
          </w:p>
        </w:tc>
      </w:tr>
    </w:tbl>
    <w:p w14:paraId="1D40DD4E" w14:textId="77777777" w:rsidR="009B3032" w:rsidRPr="009B3032" w:rsidRDefault="009B3032" w:rsidP="009B3032">
      <w:pPr>
        <w:tabs>
          <w:tab w:val="left" w:pos="-4950"/>
          <w:tab w:val="left" w:pos="0"/>
        </w:tabs>
        <w:spacing w:after="0" w:line="240" w:lineRule="auto"/>
        <w:jc w:val="both"/>
        <w:rPr>
          <w:rFonts w:ascii="Times New Roman" w:eastAsia="Calibri" w:hAnsi="Times New Roman" w:cs="Times New Roman"/>
          <w:color w:val="000000"/>
          <w:sz w:val="24"/>
          <w:szCs w:val="24"/>
        </w:rPr>
      </w:pPr>
    </w:p>
    <w:p w14:paraId="5C76B294" w14:textId="77777777" w:rsidR="009B3032" w:rsidRPr="009B3032" w:rsidRDefault="009B3032" w:rsidP="009B3032">
      <w:pPr>
        <w:tabs>
          <w:tab w:val="left" w:pos="-49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kur: Į</w:t>
      </w:r>
      <w:r w:rsidRPr="009B3032">
        <w:rPr>
          <w:rFonts w:ascii="Times New Roman" w:eastAsia="Calibri" w:hAnsi="Times New Roman" w:cs="Times New Roman"/>
          <w:color w:val="000000"/>
          <w:sz w:val="24"/>
          <w:szCs w:val="24"/>
          <w:vertAlign w:val="subscript"/>
        </w:rPr>
        <w:t>max</w:t>
      </w:r>
      <w:r w:rsidRPr="009B3032">
        <w:rPr>
          <w:rFonts w:ascii="Times New Roman" w:eastAsia="Calibri" w:hAnsi="Times New Roman" w:cs="Times New Roman"/>
          <w:color w:val="000000"/>
          <w:sz w:val="24"/>
          <w:szCs w:val="24"/>
        </w:rPr>
        <w:t xml:space="preserve"> – didžiausias pasiūlytas </w:t>
      </w:r>
      <w:r w:rsidRPr="009B3032">
        <w:rPr>
          <w:rFonts w:ascii="Times New Roman" w:eastAsia="Calibri" w:hAnsi="Times New Roman" w:cs="Times New Roman"/>
          <w:sz w:val="24"/>
          <w:szCs w:val="24"/>
        </w:rPr>
        <w:t>dovanų kortelę apimančių veiklų įvairovė (vnt.)</w:t>
      </w:r>
      <w:r w:rsidRPr="009B3032">
        <w:rPr>
          <w:rFonts w:ascii="Times New Roman" w:eastAsia="Calibri" w:hAnsi="Times New Roman" w:cs="Times New Roman"/>
          <w:color w:val="000000"/>
          <w:sz w:val="24"/>
          <w:szCs w:val="24"/>
        </w:rPr>
        <w:t xml:space="preserve">; </w:t>
      </w:r>
    </w:p>
    <w:p w14:paraId="50ADCF47" w14:textId="77777777" w:rsidR="009B3032" w:rsidRPr="009B3032" w:rsidRDefault="009B3032" w:rsidP="009B3032">
      <w:pPr>
        <w:tabs>
          <w:tab w:val="left" w:pos="-4950"/>
          <w:tab w:val="left" w:pos="4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ab/>
        <w:t>Į</w:t>
      </w:r>
      <w:r w:rsidRPr="009B3032">
        <w:rPr>
          <w:rFonts w:ascii="Times New Roman" w:eastAsia="Calibri" w:hAnsi="Times New Roman" w:cs="Times New Roman"/>
          <w:i/>
          <w:color w:val="000000"/>
          <w:sz w:val="24"/>
          <w:szCs w:val="24"/>
          <w:vertAlign w:val="subscript"/>
        </w:rPr>
        <w:t>p</w:t>
      </w:r>
      <w:r w:rsidRPr="009B3032">
        <w:rPr>
          <w:rFonts w:ascii="Times New Roman" w:eastAsia="Calibri" w:hAnsi="Times New Roman" w:cs="Times New Roman"/>
          <w:color w:val="000000"/>
          <w:sz w:val="24"/>
          <w:szCs w:val="24"/>
        </w:rPr>
        <w:t xml:space="preserve"> – vertinamo pasiūlymo </w:t>
      </w:r>
      <w:r w:rsidRPr="009B3032">
        <w:rPr>
          <w:rFonts w:ascii="Times New Roman" w:eastAsia="Calibri" w:hAnsi="Times New Roman" w:cs="Times New Roman"/>
          <w:sz w:val="24"/>
          <w:szCs w:val="24"/>
        </w:rPr>
        <w:t>dovanų kortelę apimančių veiklų įvairovė (vnt.)</w:t>
      </w:r>
      <w:r w:rsidRPr="009B3032">
        <w:rPr>
          <w:rFonts w:ascii="Times New Roman" w:eastAsia="Calibri" w:hAnsi="Times New Roman" w:cs="Times New Roman"/>
          <w:color w:val="000000"/>
          <w:sz w:val="24"/>
          <w:szCs w:val="24"/>
        </w:rPr>
        <w:t>;</w:t>
      </w:r>
    </w:p>
    <w:p w14:paraId="36F5A5C5" w14:textId="77777777" w:rsidR="009B3032" w:rsidRPr="009B3032" w:rsidRDefault="009B3032" w:rsidP="009B3032">
      <w:pPr>
        <w:tabs>
          <w:tab w:val="left" w:pos="-4950"/>
          <w:tab w:val="left" w:pos="450"/>
          <w:tab w:val="left" w:pos="2340"/>
        </w:tabs>
        <w:spacing w:after="0" w:line="240" w:lineRule="auto"/>
        <w:jc w:val="both"/>
        <w:rPr>
          <w:rFonts w:ascii="Times New Roman" w:eastAsia="Calibri" w:hAnsi="Times New Roman" w:cs="Times New Roman"/>
          <w:color w:val="000000"/>
          <w:sz w:val="24"/>
          <w:szCs w:val="24"/>
        </w:rPr>
      </w:pPr>
      <w:r w:rsidRPr="009B3032">
        <w:rPr>
          <w:rFonts w:ascii="Times New Roman" w:eastAsia="Calibri" w:hAnsi="Times New Roman" w:cs="Times New Roman"/>
          <w:color w:val="000000"/>
          <w:sz w:val="24"/>
          <w:szCs w:val="24"/>
        </w:rPr>
        <w:tab/>
        <w:t>Z</w:t>
      </w:r>
      <w:r w:rsidRPr="009B3032">
        <w:rPr>
          <w:rFonts w:ascii="Times New Roman" w:eastAsia="Calibri" w:hAnsi="Times New Roman" w:cs="Times New Roman"/>
          <w:color w:val="000000"/>
          <w:sz w:val="24"/>
          <w:szCs w:val="24"/>
          <w:vertAlign w:val="subscript"/>
        </w:rPr>
        <w:t xml:space="preserve"> </w:t>
      </w:r>
      <w:r w:rsidRPr="009B3032">
        <w:rPr>
          <w:rFonts w:ascii="Times New Roman" w:eastAsia="Calibri" w:hAnsi="Times New Roman" w:cs="Times New Roman"/>
          <w:color w:val="000000"/>
          <w:sz w:val="24"/>
          <w:szCs w:val="24"/>
        </w:rPr>
        <w:t>– lyginamasis svoris.</w:t>
      </w:r>
    </w:p>
    <w:p w14:paraId="5725B66E" w14:textId="77777777" w:rsidR="00F2567F" w:rsidRDefault="00F2567F" w:rsidP="00F2567F"/>
    <w:p w14:paraId="47C31F08" w14:textId="77777777" w:rsidR="005C394D" w:rsidRDefault="005C394D" w:rsidP="003454CC">
      <w:pPr>
        <w:rPr>
          <w:rFonts w:cstheme="minorHAnsi"/>
        </w:rPr>
      </w:pPr>
    </w:p>
    <w:p w14:paraId="799DF118" w14:textId="238A4E40" w:rsidR="003454CC" w:rsidRPr="00F97A0E" w:rsidRDefault="003454CC" w:rsidP="003454CC">
      <w:pPr>
        <w:rPr>
          <w:rFonts w:ascii="Times New Roman" w:hAnsi="Times New Roman" w:cs="Times New Roman"/>
          <w:sz w:val="23"/>
          <w:szCs w:val="23"/>
        </w:rPr>
      </w:pPr>
      <w:r w:rsidRPr="00F97A0E">
        <w:rPr>
          <w:rFonts w:ascii="Times New Roman" w:hAnsi="Times New Roman" w:cs="Times New Roman"/>
          <w:sz w:val="23"/>
          <w:szCs w:val="23"/>
        </w:rPr>
        <w:t>Jei visi pasiūlymai surinks vienodą balų skaičių,  ekonomiškai naudingiausias pasiūlymas bus išrinktas pagal tai, kuris tiekėjas pirmesnis pateikė pasiūlymą.</w:t>
      </w:r>
    </w:p>
    <w:p w14:paraId="776D1E2F" w14:textId="7F114FC4" w:rsidR="005C394D" w:rsidRDefault="005C394D">
      <w:pPr>
        <w:rPr>
          <w:rFonts w:cstheme="minorHAnsi"/>
        </w:rPr>
      </w:pPr>
      <w:r>
        <w:rPr>
          <w:rFonts w:cstheme="minorHAnsi"/>
        </w:rPr>
        <w:br w:type="page"/>
      </w:r>
    </w:p>
    <w:p w14:paraId="0F16C92C" w14:textId="1D6E55AB" w:rsidR="00007434" w:rsidRPr="004D7A49" w:rsidRDefault="00E54C93" w:rsidP="00007434">
      <w:pPr>
        <w:tabs>
          <w:tab w:val="left" w:pos="851"/>
          <w:tab w:val="left" w:pos="993"/>
        </w:tabs>
        <w:spacing w:after="0" w:line="240" w:lineRule="auto"/>
        <w:jc w:val="right"/>
        <w:rPr>
          <w:rFonts w:cstheme="minorHAnsi"/>
          <w:color w:val="002060"/>
        </w:rPr>
      </w:pPr>
      <w:r>
        <w:rPr>
          <w:rFonts w:cstheme="minorHAnsi"/>
          <w:color w:val="002060"/>
        </w:rPr>
        <w:lastRenderedPageBreak/>
        <w:t>7</w:t>
      </w:r>
      <w:r w:rsidR="00007434" w:rsidRPr="004D7A49">
        <w:rPr>
          <w:rFonts w:cstheme="minorHAnsi"/>
          <w:color w:val="002060"/>
        </w:rPr>
        <w:t xml:space="preserve"> priedas „</w:t>
      </w:r>
      <w:r w:rsidR="00007434">
        <w:rPr>
          <w:rFonts w:cstheme="minorHAnsi"/>
          <w:color w:val="002060"/>
        </w:rPr>
        <w:t>Sutarties projektas</w:t>
      </w:r>
      <w:r w:rsidR="00007434" w:rsidRPr="004D7A49">
        <w:rPr>
          <w:rFonts w:cstheme="minorHAnsi"/>
          <w:color w:val="002060"/>
        </w:rPr>
        <w:t>"</w:t>
      </w:r>
    </w:p>
    <w:p w14:paraId="78305E9E" w14:textId="77777777" w:rsidR="00007434" w:rsidRPr="00CA13AE" w:rsidRDefault="00007434" w:rsidP="00007434">
      <w:pPr>
        <w:jc w:val="right"/>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1ED1" w14:textId="77777777" w:rsidR="00D81D40" w:rsidRDefault="00D81D40" w:rsidP="00C41760">
      <w:pPr>
        <w:spacing w:after="0" w:line="240" w:lineRule="auto"/>
      </w:pPr>
      <w:r>
        <w:separator/>
      </w:r>
    </w:p>
  </w:endnote>
  <w:endnote w:type="continuationSeparator" w:id="0">
    <w:p w14:paraId="6B7275AB" w14:textId="77777777" w:rsidR="00D81D40" w:rsidRDefault="00D81D40"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3D215" w14:textId="77777777" w:rsidR="00D81D40" w:rsidRDefault="00D81D40" w:rsidP="00C41760">
      <w:pPr>
        <w:spacing w:after="0" w:line="240" w:lineRule="auto"/>
      </w:pPr>
      <w:r>
        <w:separator/>
      </w:r>
    </w:p>
  </w:footnote>
  <w:footnote w:type="continuationSeparator" w:id="0">
    <w:p w14:paraId="29DC0598" w14:textId="77777777" w:rsidR="00D81D40" w:rsidRDefault="00D81D40"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696AA1"/>
    <w:multiLevelType w:val="multilevel"/>
    <w:tmpl w:val="E80E07E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 w:numId="28" w16cid:durableId="131644670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2542"/>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11585E"/>
    <w:rsid w:val="0013546B"/>
    <w:rsid w:val="001460C8"/>
    <w:rsid w:val="001766E3"/>
    <w:rsid w:val="00181E0B"/>
    <w:rsid w:val="001B482A"/>
    <w:rsid w:val="001C7741"/>
    <w:rsid w:val="001D2105"/>
    <w:rsid w:val="001D5E68"/>
    <w:rsid w:val="001E0136"/>
    <w:rsid w:val="001E387C"/>
    <w:rsid w:val="001E4F52"/>
    <w:rsid w:val="001F29B8"/>
    <w:rsid w:val="001F513F"/>
    <w:rsid w:val="001F7FF2"/>
    <w:rsid w:val="002169E7"/>
    <w:rsid w:val="00227536"/>
    <w:rsid w:val="002338E3"/>
    <w:rsid w:val="00233BF5"/>
    <w:rsid w:val="002412E8"/>
    <w:rsid w:val="002462A0"/>
    <w:rsid w:val="00246910"/>
    <w:rsid w:val="00255E96"/>
    <w:rsid w:val="00256214"/>
    <w:rsid w:val="0026355B"/>
    <w:rsid w:val="00272E48"/>
    <w:rsid w:val="00284E46"/>
    <w:rsid w:val="002A2C37"/>
    <w:rsid w:val="002A312A"/>
    <w:rsid w:val="002B7940"/>
    <w:rsid w:val="002C6722"/>
    <w:rsid w:val="002D09C7"/>
    <w:rsid w:val="002D4EB7"/>
    <w:rsid w:val="002D569A"/>
    <w:rsid w:val="002D6D16"/>
    <w:rsid w:val="002E05AD"/>
    <w:rsid w:val="002E0B22"/>
    <w:rsid w:val="002E2CD1"/>
    <w:rsid w:val="002E3CBC"/>
    <w:rsid w:val="002F3828"/>
    <w:rsid w:val="002F731E"/>
    <w:rsid w:val="00312CA3"/>
    <w:rsid w:val="00317A06"/>
    <w:rsid w:val="00321AB1"/>
    <w:rsid w:val="00325B52"/>
    <w:rsid w:val="00334B88"/>
    <w:rsid w:val="003422B4"/>
    <w:rsid w:val="003454CC"/>
    <w:rsid w:val="00363606"/>
    <w:rsid w:val="00372A57"/>
    <w:rsid w:val="003746B3"/>
    <w:rsid w:val="003A0821"/>
    <w:rsid w:val="003B690F"/>
    <w:rsid w:val="003C4033"/>
    <w:rsid w:val="003E3066"/>
    <w:rsid w:val="003E4419"/>
    <w:rsid w:val="003E52F3"/>
    <w:rsid w:val="003F34F9"/>
    <w:rsid w:val="0040342D"/>
    <w:rsid w:val="00403771"/>
    <w:rsid w:val="00411152"/>
    <w:rsid w:val="00414409"/>
    <w:rsid w:val="00416B08"/>
    <w:rsid w:val="00450572"/>
    <w:rsid w:val="00450E8F"/>
    <w:rsid w:val="004620C6"/>
    <w:rsid w:val="00474B94"/>
    <w:rsid w:val="00482C77"/>
    <w:rsid w:val="00492458"/>
    <w:rsid w:val="004952B9"/>
    <w:rsid w:val="00497F69"/>
    <w:rsid w:val="004A3528"/>
    <w:rsid w:val="004A46C5"/>
    <w:rsid w:val="004A505B"/>
    <w:rsid w:val="004D33A8"/>
    <w:rsid w:val="004D7A49"/>
    <w:rsid w:val="004E6574"/>
    <w:rsid w:val="005113C2"/>
    <w:rsid w:val="00516528"/>
    <w:rsid w:val="005167BF"/>
    <w:rsid w:val="005367C2"/>
    <w:rsid w:val="00541CF3"/>
    <w:rsid w:val="00545181"/>
    <w:rsid w:val="005473EC"/>
    <w:rsid w:val="0055421F"/>
    <w:rsid w:val="0055783E"/>
    <w:rsid w:val="00572EAE"/>
    <w:rsid w:val="00573006"/>
    <w:rsid w:val="00577E4B"/>
    <w:rsid w:val="0058302E"/>
    <w:rsid w:val="00584716"/>
    <w:rsid w:val="00586A3B"/>
    <w:rsid w:val="005A0F93"/>
    <w:rsid w:val="005B4A99"/>
    <w:rsid w:val="005B7DEE"/>
    <w:rsid w:val="005B7F10"/>
    <w:rsid w:val="005C0D0B"/>
    <w:rsid w:val="005C394D"/>
    <w:rsid w:val="005C70D8"/>
    <w:rsid w:val="005D506F"/>
    <w:rsid w:val="005E287A"/>
    <w:rsid w:val="005E4A60"/>
    <w:rsid w:val="005F2B8C"/>
    <w:rsid w:val="005F3DB5"/>
    <w:rsid w:val="005F424B"/>
    <w:rsid w:val="00610B49"/>
    <w:rsid w:val="0062173B"/>
    <w:rsid w:val="006330A7"/>
    <w:rsid w:val="00641F74"/>
    <w:rsid w:val="00645462"/>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87E4D"/>
    <w:rsid w:val="0079314F"/>
    <w:rsid w:val="00795E87"/>
    <w:rsid w:val="007A5CA9"/>
    <w:rsid w:val="007C36A3"/>
    <w:rsid w:val="007C4761"/>
    <w:rsid w:val="007D11D5"/>
    <w:rsid w:val="007D13E8"/>
    <w:rsid w:val="007D7626"/>
    <w:rsid w:val="007E1CB7"/>
    <w:rsid w:val="007E4EF5"/>
    <w:rsid w:val="007E6603"/>
    <w:rsid w:val="007F6FCA"/>
    <w:rsid w:val="00801397"/>
    <w:rsid w:val="00804AC7"/>
    <w:rsid w:val="00812CBB"/>
    <w:rsid w:val="0081477D"/>
    <w:rsid w:val="008169BE"/>
    <w:rsid w:val="00826D82"/>
    <w:rsid w:val="008452DD"/>
    <w:rsid w:val="00882BB7"/>
    <w:rsid w:val="00883A77"/>
    <w:rsid w:val="008841C7"/>
    <w:rsid w:val="00886189"/>
    <w:rsid w:val="008923BA"/>
    <w:rsid w:val="00894E12"/>
    <w:rsid w:val="008954A5"/>
    <w:rsid w:val="008A5DDD"/>
    <w:rsid w:val="008A5EE2"/>
    <w:rsid w:val="008B6CF9"/>
    <w:rsid w:val="008C1206"/>
    <w:rsid w:val="008D4CE4"/>
    <w:rsid w:val="008F649A"/>
    <w:rsid w:val="00903F25"/>
    <w:rsid w:val="00904C3D"/>
    <w:rsid w:val="00914E4E"/>
    <w:rsid w:val="009236BB"/>
    <w:rsid w:val="00923B6E"/>
    <w:rsid w:val="00933CDC"/>
    <w:rsid w:val="00945BB0"/>
    <w:rsid w:val="00947960"/>
    <w:rsid w:val="00953092"/>
    <w:rsid w:val="00963AA0"/>
    <w:rsid w:val="009643E3"/>
    <w:rsid w:val="0097606B"/>
    <w:rsid w:val="009862E2"/>
    <w:rsid w:val="00986B5D"/>
    <w:rsid w:val="009B3032"/>
    <w:rsid w:val="009B452B"/>
    <w:rsid w:val="009C11F8"/>
    <w:rsid w:val="009C39A5"/>
    <w:rsid w:val="009F424D"/>
    <w:rsid w:val="009F5F9B"/>
    <w:rsid w:val="009F62D3"/>
    <w:rsid w:val="00A05975"/>
    <w:rsid w:val="00A24D54"/>
    <w:rsid w:val="00A31ED0"/>
    <w:rsid w:val="00A41C1D"/>
    <w:rsid w:val="00A46204"/>
    <w:rsid w:val="00A5794E"/>
    <w:rsid w:val="00A93444"/>
    <w:rsid w:val="00A93A89"/>
    <w:rsid w:val="00A95B7D"/>
    <w:rsid w:val="00A97917"/>
    <w:rsid w:val="00AA218A"/>
    <w:rsid w:val="00AB29EA"/>
    <w:rsid w:val="00AB3BEF"/>
    <w:rsid w:val="00AB3F4D"/>
    <w:rsid w:val="00AB5126"/>
    <w:rsid w:val="00AB605E"/>
    <w:rsid w:val="00AC1434"/>
    <w:rsid w:val="00AD3513"/>
    <w:rsid w:val="00AE3887"/>
    <w:rsid w:val="00AE557B"/>
    <w:rsid w:val="00B11E8A"/>
    <w:rsid w:val="00B155B4"/>
    <w:rsid w:val="00B245B2"/>
    <w:rsid w:val="00B30753"/>
    <w:rsid w:val="00B3685F"/>
    <w:rsid w:val="00B40570"/>
    <w:rsid w:val="00B54CAC"/>
    <w:rsid w:val="00B61375"/>
    <w:rsid w:val="00B806D7"/>
    <w:rsid w:val="00B86877"/>
    <w:rsid w:val="00B936CF"/>
    <w:rsid w:val="00BA2EF8"/>
    <w:rsid w:val="00BA547A"/>
    <w:rsid w:val="00BB6C0C"/>
    <w:rsid w:val="00BD39E1"/>
    <w:rsid w:val="00BE3D74"/>
    <w:rsid w:val="00BE6FE9"/>
    <w:rsid w:val="00BF2D32"/>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0763"/>
    <w:rsid w:val="00CB1BC5"/>
    <w:rsid w:val="00CB663D"/>
    <w:rsid w:val="00CC7056"/>
    <w:rsid w:val="00CD620F"/>
    <w:rsid w:val="00CD63D6"/>
    <w:rsid w:val="00CD73DB"/>
    <w:rsid w:val="00CD7561"/>
    <w:rsid w:val="00CE4E2B"/>
    <w:rsid w:val="00CE568B"/>
    <w:rsid w:val="00CF49D3"/>
    <w:rsid w:val="00D116EE"/>
    <w:rsid w:val="00D1535F"/>
    <w:rsid w:val="00D23C4E"/>
    <w:rsid w:val="00D35BE2"/>
    <w:rsid w:val="00D37E41"/>
    <w:rsid w:val="00D456D6"/>
    <w:rsid w:val="00D45C6A"/>
    <w:rsid w:val="00D471B8"/>
    <w:rsid w:val="00D56272"/>
    <w:rsid w:val="00D61256"/>
    <w:rsid w:val="00D73E61"/>
    <w:rsid w:val="00D8058F"/>
    <w:rsid w:val="00D81D40"/>
    <w:rsid w:val="00D900A7"/>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45472"/>
    <w:rsid w:val="00E54C93"/>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6A79"/>
    <w:rsid w:val="00F21981"/>
    <w:rsid w:val="00F23564"/>
    <w:rsid w:val="00F2567F"/>
    <w:rsid w:val="00F333CD"/>
    <w:rsid w:val="00F34B19"/>
    <w:rsid w:val="00F36A59"/>
    <w:rsid w:val="00F45E25"/>
    <w:rsid w:val="00F4718F"/>
    <w:rsid w:val="00F54859"/>
    <w:rsid w:val="00F651CD"/>
    <w:rsid w:val="00F80BDD"/>
    <w:rsid w:val="00F90F5F"/>
    <w:rsid w:val="00F92D11"/>
    <w:rsid w:val="00F97A0E"/>
    <w:rsid w:val="00FC066C"/>
    <w:rsid w:val="00FD13ED"/>
    <w:rsid w:val="00FD4C92"/>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C41760"/>
    <w:pPr>
      <w:tabs>
        <w:tab w:val="center" w:pos="4819"/>
        <w:tab w:val="right" w:pos="9638"/>
      </w:tabs>
      <w:spacing w:after="0" w:line="240" w:lineRule="auto"/>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 w:type="paragraph" w:customStyle="1" w:styleId="paragrafesrasas2lygis">
    <w:name w:val="_paragrafe sąrasas 2 lygis"/>
    <w:basedOn w:val="Pagrindiniotekstotrauka2"/>
    <w:link w:val="paragrafesrasas2lygisDiagrama"/>
    <w:qFormat/>
    <w:rsid w:val="00B61375"/>
    <w:pPr>
      <w:spacing w:line="276" w:lineRule="auto"/>
      <w:ind w:left="0"/>
      <w:jc w:val="both"/>
    </w:pPr>
    <w:rPr>
      <w:rFonts w:ascii="Times New Roman" w:eastAsia="Times New Roman" w:hAnsi="Times New Roman" w:cs="Times New Roman"/>
    </w:rPr>
  </w:style>
  <w:style w:type="character" w:customStyle="1" w:styleId="paragrafesrasas2lygisDiagrama">
    <w:name w:val="_paragrafe sąrasas 2 lygis Diagrama"/>
    <w:basedOn w:val="Numatytasispastraiposriftas"/>
    <w:link w:val="paragrafesrasas2lygis"/>
    <w:rsid w:val="00B6137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6137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61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175</TotalTime>
  <Pages>24</Pages>
  <Words>26884</Words>
  <Characters>15324</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55</cp:revision>
  <cp:lastPrinted>2025-11-05T09:11:00Z</cp:lastPrinted>
  <dcterms:created xsi:type="dcterms:W3CDTF">2025-07-17T07:44:00Z</dcterms:created>
  <dcterms:modified xsi:type="dcterms:W3CDTF">2025-11-06T13:13:00Z</dcterms:modified>
</cp:coreProperties>
</file>